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8F8" w:rsidRPr="00655B39" w:rsidRDefault="004A78F8" w:rsidP="00CA463B">
      <w:pPr>
        <w:spacing w:after="0"/>
        <w:jc w:val="center"/>
        <w:rPr>
          <w:rFonts w:ascii="Times New Roman" w:hAnsi="Times New Roman"/>
          <w:b/>
          <w:sz w:val="28"/>
        </w:rPr>
      </w:pPr>
      <w:r w:rsidRPr="00655B39">
        <w:rPr>
          <w:rFonts w:ascii="Times New Roman" w:hAnsi="Times New Roman"/>
          <w:b/>
          <w:sz w:val="28"/>
        </w:rPr>
        <w:t>Obrazac 20.</w:t>
      </w:r>
    </w:p>
    <w:p w:rsidR="004A78F8" w:rsidRDefault="004A78F8" w:rsidP="00CA463B">
      <w:pPr>
        <w:spacing w:after="0"/>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460BCE" w:rsidRPr="00655B39" w:rsidRDefault="00460BCE" w:rsidP="00CA5E72">
      <w:pPr>
        <w:spacing w:after="0"/>
        <w:rPr>
          <w:rFonts w:ascii="Times New Roman" w:hAnsi="Times New Roman"/>
          <w:b/>
          <w:sz w:val="24"/>
        </w:rPr>
      </w:pPr>
    </w:p>
    <w:p w:rsidR="004A78F8" w:rsidRPr="003726DD" w:rsidRDefault="004A78F8" w:rsidP="00CA463B">
      <w:pPr>
        <w:spacing w:after="0"/>
        <w:jc w:val="center"/>
        <w:rPr>
          <w:rFonts w:ascii="Times New Roman" w:hAnsi="Times New Roman"/>
          <w:sz w:val="24"/>
        </w:rPr>
      </w:pPr>
    </w:p>
    <w:p w:rsidR="004A78F8" w:rsidRDefault="004A78F8" w:rsidP="00CA463B">
      <w:pPr>
        <w:spacing w:after="0"/>
        <w:jc w:val="both"/>
        <w:rPr>
          <w:rFonts w:ascii="Times New Roman" w:hAnsi="Times New Roman"/>
          <w:b/>
          <w:sz w:val="24"/>
          <w:szCs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w:t>
      </w:r>
      <w:r>
        <w:rPr>
          <w:rFonts w:ascii="Times New Roman" w:hAnsi="Times New Roman"/>
          <w:sz w:val="24"/>
        </w:rPr>
        <w:t xml:space="preserve">: </w:t>
      </w:r>
      <w:r w:rsidRPr="00870F7C">
        <w:rPr>
          <w:rFonts w:ascii="Times New Roman" w:hAnsi="Times New Roman"/>
          <w:b/>
          <w:sz w:val="24"/>
          <w:szCs w:val="24"/>
        </w:rPr>
        <w:t>TRGOVAČKI SUD U ZAGREBU</w:t>
      </w:r>
    </w:p>
    <w:p w:rsidR="004A78F8" w:rsidRPr="00B40BEB" w:rsidRDefault="004A78F8" w:rsidP="00CA463B">
      <w:pPr>
        <w:spacing w:after="0"/>
        <w:jc w:val="both"/>
        <w:rPr>
          <w:rFonts w:ascii="Times New Roman" w:hAnsi="Times New Roman"/>
          <w:sz w:val="24"/>
          <w:szCs w:val="24"/>
          <w:lang w:val="pl-PL"/>
        </w:rPr>
      </w:pPr>
      <w:r>
        <w:rPr>
          <w:rFonts w:ascii="Times New Roman" w:hAnsi="Times New Roman"/>
          <w:sz w:val="24"/>
          <w:szCs w:val="24"/>
          <w:lang w:val="pl-PL"/>
        </w:rPr>
        <w:t xml:space="preserve">Poslovni broj spisa: </w:t>
      </w:r>
      <w:r w:rsidR="00D12ACF">
        <w:rPr>
          <w:rFonts w:ascii="Times New Roman" w:hAnsi="Times New Roman"/>
          <w:b/>
          <w:sz w:val="24"/>
          <w:szCs w:val="24"/>
        </w:rPr>
        <w:t>7 St-352/10</w:t>
      </w:r>
    </w:p>
    <w:p w:rsidR="00870F7C" w:rsidRPr="00FD72C0" w:rsidRDefault="004A78F8" w:rsidP="00CA463B">
      <w:pPr>
        <w:spacing w:after="0"/>
        <w:rPr>
          <w:rFonts w:ascii="Times New Roman" w:hAnsi="Times New Roman"/>
          <w:b/>
          <w:sz w:val="24"/>
          <w:szCs w:val="24"/>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 xml:space="preserve">sjedište) </w:t>
      </w:r>
      <w:r>
        <w:rPr>
          <w:rFonts w:ascii="Times New Roman" w:hAnsi="Times New Roman"/>
          <w:sz w:val="24"/>
          <w:szCs w:val="24"/>
          <w:lang w:val="pl-PL"/>
        </w:rPr>
        <w:t xml:space="preserve">: </w:t>
      </w:r>
      <w:r w:rsidR="002F79CE">
        <w:rPr>
          <w:rFonts w:ascii="Times New Roman" w:hAnsi="Times New Roman"/>
          <w:b/>
          <w:sz w:val="24"/>
          <w:szCs w:val="24"/>
        </w:rPr>
        <w:t>MURING</w:t>
      </w:r>
      <w:r w:rsidR="00870F7C" w:rsidRPr="00FD72C0">
        <w:rPr>
          <w:rFonts w:ascii="Times New Roman" w:hAnsi="Times New Roman"/>
          <w:b/>
          <w:sz w:val="24"/>
          <w:szCs w:val="24"/>
        </w:rPr>
        <w:t xml:space="preserve"> d.o.o</w:t>
      </w:r>
      <w:r w:rsidRPr="00FD72C0">
        <w:rPr>
          <w:rFonts w:ascii="Times New Roman" w:hAnsi="Times New Roman"/>
          <w:b/>
          <w:sz w:val="24"/>
          <w:szCs w:val="24"/>
        </w:rPr>
        <w:t xml:space="preserve">, </w:t>
      </w:r>
      <w:r w:rsidR="002F79CE">
        <w:rPr>
          <w:rFonts w:ascii="Times New Roman" w:hAnsi="Times New Roman"/>
          <w:b/>
          <w:sz w:val="24"/>
          <w:szCs w:val="24"/>
        </w:rPr>
        <w:t>Zagreb</w:t>
      </w:r>
      <w:r w:rsidR="00B857F4">
        <w:rPr>
          <w:rFonts w:ascii="Times New Roman" w:hAnsi="Times New Roman"/>
          <w:sz w:val="24"/>
          <w:szCs w:val="24"/>
        </w:rPr>
        <w:t xml:space="preserve"> </w:t>
      </w:r>
      <w:r w:rsidR="00B857F4" w:rsidRPr="00FD72C0">
        <w:rPr>
          <w:rFonts w:ascii="Times New Roman" w:hAnsi="Times New Roman"/>
          <w:b/>
          <w:sz w:val="24"/>
          <w:szCs w:val="24"/>
        </w:rPr>
        <w:t>(Grad Zagreb</w:t>
      </w:r>
      <w:r w:rsidR="00870F7C" w:rsidRPr="00FD72C0">
        <w:rPr>
          <w:rFonts w:ascii="Times New Roman" w:hAnsi="Times New Roman"/>
          <w:b/>
          <w:sz w:val="24"/>
          <w:szCs w:val="24"/>
        </w:rPr>
        <w:t>)</w:t>
      </w:r>
      <w:r w:rsidRPr="00FD72C0">
        <w:rPr>
          <w:rFonts w:ascii="Times New Roman" w:hAnsi="Times New Roman"/>
          <w:b/>
          <w:sz w:val="24"/>
          <w:szCs w:val="24"/>
        </w:rPr>
        <w:t xml:space="preserve">, </w:t>
      </w:r>
      <w:r w:rsidR="002F79CE">
        <w:rPr>
          <w:rFonts w:ascii="Times New Roman" w:hAnsi="Times New Roman"/>
          <w:b/>
          <w:sz w:val="24"/>
          <w:szCs w:val="24"/>
        </w:rPr>
        <w:t>Brezovička cesta 62 e</w:t>
      </w:r>
      <w:r w:rsidR="007559CE">
        <w:rPr>
          <w:rFonts w:ascii="Times New Roman" w:hAnsi="Times New Roman"/>
          <w:b/>
          <w:sz w:val="24"/>
          <w:szCs w:val="24"/>
        </w:rPr>
        <w:t>,</w:t>
      </w:r>
      <w:r w:rsidRPr="00FD72C0">
        <w:rPr>
          <w:rFonts w:ascii="Times New Roman" w:hAnsi="Times New Roman"/>
          <w:b/>
          <w:sz w:val="24"/>
          <w:szCs w:val="24"/>
        </w:rPr>
        <w:t xml:space="preserve"> </w:t>
      </w:r>
      <w:r w:rsidR="00D12ACF">
        <w:rPr>
          <w:rFonts w:ascii="Times New Roman" w:hAnsi="Times New Roman"/>
          <w:b/>
          <w:sz w:val="24"/>
          <w:szCs w:val="24"/>
        </w:rPr>
        <w:t>MBS: 020030967</w:t>
      </w:r>
      <w:r w:rsidR="007559CE">
        <w:rPr>
          <w:rFonts w:ascii="Times New Roman" w:hAnsi="Times New Roman"/>
          <w:b/>
          <w:sz w:val="24"/>
          <w:szCs w:val="24"/>
        </w:rPr>
        <w:t xml:space="preserve"> </w:t>
      </w:r>
      <w:r w:rsidRPr="00FD72C0">
        <w:rPr>
          <w:rFonts w:ascii="Times New Roman" w:hAnsi="Times New Roman"/>
          <w:b/>
          <w:sz w:val="24"/>
          <w:szCs w:val="24"/>
        </w:rPr>
        <w:t xml:space="preserve">, </w:t>
      </w:r>
      <w:r w:rsidR="002F79CE">
        <w:rPr>
          <w:rFonts w:ascii="Times New Roman" w:hAnsi="Times New Roman"/>
          <w:b/>
          <w:sz w:val="24"/>
          <w:szCs w:val="24"/>
        </w:rPr>
        <w:t>OIB: 64225691300</w:t>
      </w:r>
    </w:p>
    <w:p w:rsidR="00B170DE" w:rsidRPr="00870F7C" w:rsidRDefault="00B170DE" w:rsidP="00CA463B">
      <w:pPr>
        <w:spacing w:after="0"/>
        <w:rPr>
          <w:rFonts w:ascii="Times New Roman" w:hAnsi="Times New Roman"/>
          <w:sz w:val="24"/>
          <w:szCs w:val="24"/>
        </w:rPr>
      </w:pPr>
    </w:p>
    <w:p w:rsidR="00870F7C" w:rsidRPr="00870F7C" w:rsidRDefault="00870F7C" w:rsidP="00CA463B">
      <w:pPr>
        <w:spacing w:after="0"/>
        <w:jc w:val="right"/>
        <w:rPr>
          <w:rFonts w:ascii="Times New Roman" w:hAnsi="Times New Roman"/>
          <w:b/>
          <w:sz w:val="24"/>
          <w:szCs w:val="24"/>
        </w:rPr>
      </w:pPr>
      <w:r w:rsidRPr="00870F7C">
        <w:rPr>
          <w:rFonts w:ascii="Times New Roman" w:hAnsi="Times New Roman"/>
          <w:b/>
          <w:sz w:val="24"/>
          <w:szCs w:val="24"/>
        </w:rPr>
        <w:tab/>
      </w:r>
      <w:r w:rsidRPr="00870F7C">
        <w:rPr>
          <w:rFonts w:ascii="Times New Roman" w:hAnsi="Times New Roman"/>
          <w:b/>
          <w:sz w:val="24"/>
          <w:szCs w:val="24"/>
        </w:rPr>
        <w:tab/>
      </w:r>
    </w:p>
    <w:p w:rsidR="00CA463B" w:rsidRPr="00CA463B" w:rsidRDefault="00CA463B" w:rsidP="00CA463B">
      <w:pPr>
        <w:spacing w:after="0"/>
        <w:rPr>
          <w:rFonts w:ascii="Times New Roman" w:hAnsi="Times New Roman"/>
          <w:b/>
          <w:sz w:val="24"/>
          <w:szCs w:val="24"/>
          <w:lang w:val="pl-PL"/>
        </w:rPr>
      </w:pPr>
      <w:r w:rsidRPr="00CA463B">
        <w:rPr>
          <w:rFonts w:ascii="Times New Roman" w:hAnsi="Times New Roman"/>
          <w:b/>
          <w:sz w:val="24"/>
          <w:szCs w:val="24"/>
          <w:lang w:val="pl-PL"/>
        </w:rPr>
        <w:t xml:space="preserve">I.  TIJEK STEČAJNOGA POSTUPKA U RAZDOBLJU </w:t>
      </w:r>
      <w:r w:rsidRPr="00D12ACF">
        <w:rPr>
          <w:rFonts w:ascii="Times New Roman" w:hAnsi="Times New Roman"/>
          <w:b/>
          <w:sz w:val="24"/>
          <w:szCs w:val="24"/>
          <w:lang w:val="pl-PL"/>
        </w:rPr>
        <w:t>OD</w:t>
      </w:r>
      <w:r w:rsidR="00D12ACF" w:rsidRPr="00D12ACF">
        <w:rPr>
          <w:rFonts w:ascii="Times New Roman" w:hAnsi="Times New Roman"/>
        </w:rPr>
        <w:t xml:space="preserve"> </w:t>
      </w:r>
      <w:r w:rsidR="00D12ACF" w:rsidRPr="00D12ACF">
        <w:rPr>
          <w:rFonts w:ascii="Times New Roman" w:hAnsi="Times New Roman"/>
          <w:b/>
          <w:sz w:val="24"/>
          <w:szCs w:val="24"/>
        </w:rPr>
        <w:t>20.04</w:t>
      </w:r>
      <w:r w:rsidR="00D12ACF">
        <w:t>.</w:t>
      </w:r>
      <w:r w:rsidR="004D2B27">
        <w:rPr>
          <w:rFonts w:ascii="Times New Roman" w:hAnsi="Times New Roman"/>
          <w:b/>
          <w:sz w:val="24"/>
          <w:szCs w:val="24"/>
          <w:lang w:val="pl-PL"/>
        </w:rPr>
        <w:t>2015</w:t>
      </w:r>
      <w:r>
        <w:rPr>
          <w:rFonts w:ascii="Times New Roman" w:hAnsi="Times New Roman"/>
          <w:b/>
          <w:sz w:val="24"/>
          <w:szCs w:val="24"/>
          <w:lang w:val="pl-PL"/>
        </w:rPr>
        <w:t>.</w:t>
      </w:r>
      <w:r w:rsidRPr="00CA463B">
        <w:rPr>
          <w:rFonts w:ascii="Times New Roman" w:hAnsi="Times New Roman"/>
          <w:b/>
          <w:sz w:val="24"/>
          <w:szCs w:val="24"/>
          <w:lang w:val="pl-PL"/>
        </w:rPr>
        <w:t xml:space="preserve"> DO</w:t>
      </w:r>
      <w:r w:rsidR="0066092A">
        <w:rPr>
          <w:rFonts w:ascii="Times New Roman" w:hAnsi="Times New Roman"/>
          <w:b/>
          <w:sz w:val="24"/>
          <w:szCs w:val="24"/>
          <w:lang w:val="pl-PL"/>
        </w:rPr>
        <w:t xml:space="preserve"> </w:t>
      </w:r>
      <w:r w:rsidR="00B5567A">
        <w:rPr>
          <w:rFonts w:ascii="Times New Roman" w:hAnsi="Times New Roman"/>
          <w:b/>
          <w:sz w:val="24"/>
          <w:szCs w:val="24"/>
          <w:lang w:val="pl-PL"/>
        </w:rPr>
        <w:t>30.06</w:t>
      </w:r>
      <w:r w:rsidR="0066092A">
        <w:rPr>
          <w:rFonts w:ascii="Times New Roman" w:hAnsi="Times New Roman"/>
          <w:b/>
          <w:sz w:val="24"/>
          <w:szCs w:val="24"/>
          <w:lang w:val="pl-PL"/>
        </w:rPr>
        <w:t>.2016</w:t>
      </w:r>
      <w:r>
        <w:rPr>
          <w:rFonts w:ascii="Times New Roman" w:hAnsi="Times New Roman"/>
          <w:b/>
          <w:sz w:val="24"/>
          <w:szCs w:val="24"/>
          <w:lang w:val="pl-PL"/>
        </w:rPr>
        <w:t>.</w:t>
      </w:r>
    </w:p>
    <w:p w:rsidR="00460BCE" w:rsidRPr="001428AD" w:rsidRDefault="00CA463B" w:rsidP="001428AD">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lang w:val="pl-PL"/>
        </w:rPr>
      </w:pPr>
      <w:r w:rsidRPr="00B40BEB">
        <w:rPr>
          <w:rFonts w:ascii="Times New Roman" w:hAnsi="Times New Roman"/>
          <w:sz w:val="24"/>
          <w:szCs w:val="24"/>
          <w:lang w:val="pl-PL"/>
        </w:rPr>
        <w:t>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w:t>
      </w:r>
      <w:r>
        <w:rPr>
          <w:rFonts w:ascii="Times New Roman" w:hAnsi="Times New Roman"/>
          <w:sz w:val="24"/>
          <w:szCs w:val="24"/>
          <w:lang w:val="pl-PL"/>
        </w:rPr>
        <w:t>a</w:t>
      </w:r>
      <w:r w:rsidRPr="00B40BEB">
        <w:rPr>
          <w:rFonts w:ascii="Times New Roman" w:hAnsi="Times New Roman"/>
          <w:sz w:val="24"/>
          <w:szCs w:val="24"/>
          <w:lang w:val="pl-PL"/>
        </w:rPr>
        <w:t xml:space="preserve"> plana, dati mišljenje o mogućnosti zaključenja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odnosno što sprječava zaključenje stečajnog</w:t>
      </w:r>
      <w:r>
        <w:rPr>
          <w:rFonts w:ascii="Times New Roman" w:hAnsi="Times New Roman"/>
          <w:sz w:val="24"/>
          <w:szCs w:val="24"/>
          <w:lang w:val="pl-PL"/>
        </w:rPr>
        <w:t>a</w:t>
      </w:r>
      <w:r w:rsidRPr="00B40BEB">
        <w:rPr>
          <w:rFonts w:ascii="Times New Roman" w:hAnsi="Times New Roman"/>
          <w:sz w:val="24"/>
          <w:szCs w:val="24"/>
          <w:lang w:val="pl-PL"/>
        </w:rPr>
        <w:t xml:space="preserve"> postupka</w:t>
      </w:r>
      <w:r>
        <w:rPr>
          <w:rFonts w:ascii="Times New Roman" w:hAnsi="Times New Roman"/>
          <w:sz w:val="24"/>
          <w:szCs w:val="24"/>
          <w:lang w:val="pl-PL"/>
        </w:rPr>
        <w:t>.</w:t>
      </w:r>
      <w:r w:rsidRPr="00B40BEB">
        <w:rPr>
          <w:rFonts w:ascii="Times New Roman" w:hAnsi="Times New Roman"/>
          <w:sz w:val="24"/>
          <w:szCs w:val="24"/>
          <w:lang w:val="pl-PL"/>
        </w:rPr>
        <w:t xml:space="preserve"> </w:t>
      </w:r>
    </w:p>
    <w:p w:rsidR="00460BCE" w:rsidRDefault="00460BCE" w:rsidP="00196298">
      <w:pPr>
        <w:spacing w:after="0" w:line="240" w:lineRule="auto"/>
        <w:jc w:val="both"/>
        <w:rPr>
          <w:rFonts w:ascii="Times New Roman" w:hAnsi="Times New Roman"/>
          <w:sz w:val="24"/>
          <w:szCs w:val="24"/>
        </w:rPr>
      </w:pPr>
    </w:p>
    <w:p w:rsidR="00B170DE" w:rsidRPr="00263E7B" w:rsidRDefault="00263E7B" w:rsidP="00196298">
      <w:pPr>
        <w:spacing w:after="0" w:line="240" w:lineRule="auto"/>
        <w:jc w:val="both"/>
        <w:rPr>
          <w:rFonts w:ascii="Times New Roman" w:hAnsi="Times New Roman"/>
          <w:b/>
          <w:sz w:val="24"/>
          <w:szCs w:val="24"/>
        </w:rPr>
      </w:pPr>
      <w:r w:rsidRPr="00263E7B">
        <w:rPr>
          <w:rFonts w:ascii="Times New Roman" w:hAnsi="Times New Roman"/>
          <w:b/>
          <w:sz w:val="24"/>
          <w:szCs w:val="24"/>
        </w:rPr>
        <w:t>Stečaj je otvoren 25.kolovoza 2010.godine, a isti sam preuzela voditi 20.travnja 2015.godine.</w:t>
      </w:r>
    </w:p>
    <w:p w:rsidR="00263E7B" w:rsidRDefault="00263E7B" w:rsidP="00196298">
      <w:pPr>
        <w:spacing w:after="0" w:line="240" w:lineRule="auto"/>
        <w:jc w:val="both"/>
        <w:rPr>
          <w:rFonts w:ascii="Times New Roman" w:hAnsi="Times New Roman"/>
          <w:sz w:val="24"/>
          <w:szCs w:val="24"/>
        </w:rPr>
      </w:pPr>
    </w:p>
    <w:p w:rsidR="00196298" w:rsidRPr="00196298" w:rsidRDefault="00196298" w:rsidP="00196298">
      <w:pPr>
        <w:spacing w:after="0" w:line="240" w:lineRule="auto"/>
        <w:jc w:val="both"/>
        <w:rPr>
          <w:rFonts w:ascii="Times New Roman" w:hAnsi="Times New Roman"/>
          <w:sz w:val="24"/>
          <w:szCs w:val="24"/>
        </w:rPr>
      </w:pPr>
      <w:r w:rsidRPr="00196298">
        <w:rPr>
          <w:rFonts w:ascii="Times New Roman" w:hAnsi="Times New Roman"/>
          <w:sz w:val="24"/>
          <w:szCs w:val="24"/>
        </w:rPr>
        <w:t>Nakon preuzimanja dužnosti poduzete su aktivnosti kako slijedi:</w:t>
      </w:r>
    </w:p>
    <w:p w:rsidR="00196298" w:rsidRPr="00196298" w:rsidRDefault="00196298" w:rsidP="00196298">
      <w:pPr>
        <w:spacing w:after="0" w:line="240" w:lineRule="auto"/>
        <w:jc w:val="both"/>
        <w:rPr>
          <w:rFonts w:ascii="Times New Roman" w:hAnsi="Times New Roman"/>
          <w:sz w:val="24"/>
          <w:szCs w:val="24"/>
        </w:rPr>
      </w:pPr>
    </w:p>
    <w:p w:rsidR="00196298" w:rsidRDefault="008D1344" w:rsidP="009606FF">
      <w:pPr>
        <w:pStyle w:val="Odlomakpopisa"/>
        <w:numPr>
          <w:ilvl w:val="0"/>
          <w:numId w:val="20"/>
        </w:numPr>
        <w:spacing w:after="0" w:line="240" w:lineRule="auto"/>
        <w:jc w:val="both"/>
        <w:rPr>
          <w:rFonts w:ascii="Times New Roman" w:hAnsi="Times New Roman"/>
          <w:sz w:val="24"/>
          <w:szCs w:val="24"/>
        </w:rPr>
      </w:pPr>
      <w:r>
        <w:rPr>
          <w:rFonts w:ascii="Times New Roman" w:hAnsi="Times New Roman"/>
          <w:sz w:val="24"/>
          <w:szCs w:val="24"/>
        </w:rPr>
        <w:t>Napravljeno je Izvješće o primopredaji stečaja i isto je dostavljeno u spis stečajnom sudcu.</w:t>
      </w:r>
    </w:p>
    <w:p w:rsidR="008D1344" w:rsidRPr="009606FF" w:rsidRDefault="008D1344" w:rsidP="009606FF">
      <w:pPr>
        <w:pStyle w:val="Odlomakpopisa"/>
        <w:numPr>
          <w:ilvl w:val="0"/>
          <w:numId w:val="20"/>
        </w:numPr>
        <w:spacing w:after="0" w:line="240" w:lineRule="auto"/>
        <w:jc w:val="both"/>
        <w:rPr>
          <w:rFonts w:ascii="Times New Roman" w:hAnsi="Times New Roman"/>
          <w:sz w:val="24"/>
          <w:szCs w:val="24"/>
        </w:rPr>
      </w:pPr>
      <w:r>
        <w:rPr>
          <w:rFonts w:ascii="Times New Roman" w:hAnsi="Times New Roman"/>
          <w:sz w:val="24"/>
          <w:szCs w:val="24"/>
        </w:rPr>
        <w:t>Preuzet je stari žig dužnika s oznakom u „stečaju“ i napravljen je novi s oznakom „u stečaju“.</w:t>
      </w:r>
    </w:p>
    <w:p w:rsidR="00196298" w:rsidRPr="009606FF" w:rsidRDefault="00196298" w:rsidP="009606FF">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Dužnik je pri Državnom zavodu za statistiku razvrstan po obavijesti</w:t>
      </w:r>
    </w:p>
    <w:p w:rsidR="00196298" w:rsidRPr="009606FF" w:rsidRDefault="00263E7B" w:rsidP="009606FF">
      <w:pPr>
        <w:pStyle w:val="Odlomakpopisa"/>
        <w:numPr>
          <w:ilvl w:val="0"/>
          <w:numId w:val="20"/>
        </w:numPr>
        <w:spacing w:after="0" w:line="240" w:lineRule="auto"/>
        <w:jc w:val="both"/>
        <w:rPr>
          <w:rFonts w:ascii="Times New Roman" w:hAnsi="Times New Roman"/>
          <w:sz w:val="24"/>
          <w:szCs w:val="24"/>
        </w:rPr>
      </w:pPr>
      <w:r>
        <w:rPr>
          <w:rFonts w:ascii="Times New Roman" w:hAnsi="Times New Roman"/>
          <w:sz w:val="24"/>
          <w:szCs w:val="24"/>
        </w:rPr>
        <w:t>Nastavljeno je poslovanje preko poslovnog računa koji je bio aktivan prilikom preuzimanja stečaja.</w:t>
      </w:r>
    </w:p>
    <w:p w:rsidR="00196298" w:rsidRPr="009606FF" w:rsidRDefault="00196298" w:rsidP="009606FF">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 xml:space="preserve">Predan je ovjerovljeni potpis stečajne upraviteljice na registarski spis </w:t>
      </w:r>
    </w:p>
    <w:p w:rsidR="00196298" w:rsidRDefault="00196298" w:rsidP="009606FF">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Preuzet</w:t>
      </w:r>
      <w:r w:rsidR="00263E7B">
        <w:rPr>
          <w:rFonts w:ascii="Times New Roman" w:hAnsi="Times New Roman"/>
          <w:sz w:val="24"/>
          <w:szCs w:val="24"/>
        </w:rPr>
        <w:t>i su poslovni pečati i ključevi od svih stanova koji su ostali prazni na lokaciji Karlovačka cesta 6 , Karlovačka cesta 12 i Brezovečka cesta 45. Ključ od kuće na adresi Brezovečka cesta 62e nije preuzet, ostavljen je po prethodnom Ugovoru na korištenje Miroslavu Mitaku koji i dalje plaća najmaninu i s njime je obnovljen no</w:t>
      </w:r>
      <w:r w:rsidR="008D1344">
        <w:rPr>
          <w:rFonts w:ascii="Times New Roman" w:hAnsi="Times New Roman"/>
          <w:sz w:val="24"/>
          <w:szCs w:val="24"/>
        </w:rPr>
        <w:t>vi Ugovor.</w:t>
      </w:r>
    </w:p>
    <w:p w:rsidR="00D11F3C" w:rsidRPr="008D1344" w:rsidRDefault="008D1344" w:rsidP="008D1344">
      <w:pPr>
        <w:pStyle w:val="Odlomakpopisa"/>
        <w:numPr>
          <w:ilvl w:val="0"/>
          <w:numId w:val="20"/>
        </w:numPr>
        <w:spacing w:after="0" w:line="240" w:lineRule="auto"/>
        <w:jc w:val="both"/>
        <w:rPr>
          <w:rFonts w:ascii="Times New Roman" w:hAnsi="Times New Roman"/>
          <w:sz w:val="24"/>
          <w:szCs w:val="24"/>
        </w:rPr>
      </w:pPr>
      <w:r>
        <w:rPr>
          <w:rFonts w:ascii="Times New Roman" w:hAnsi="Times New Roman"/>
          <w:sz w:val="24"/>
          <w:szCs w:val="24"/>
        </w:rPr>
        <w:t>U stanovima gdje su zatečeni stanari, potpisani su novi Ugovori o najmu (solmmnizirani) do okončanja stečajnog postupka ili prodaje istih.</w:t>
      </w:r>
    </w:p>
    <w:p w:rsidR="00196298" w:rsidRPr="009606FF" w:rsidRDefault="00196298" w:rsidP="009606FF">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Napravlj</w:t>
      </w:r>
      <w:r w:rsidR="00114CFE" w:rsidRPr="009606FF">
        <w:rPr>
          <w:rFonts w:ascii="Times New Roman" w:hAnsi="Times New Roman"/>
          <w:sz w:val="24"/>
          <w:szCs w:val="24"/>
        </w:rPr>
        <w:t>ena je inventura</w:t>
      </w:r>
      <w:r w:rsidR="0005433A">
        <w:rPr>
          <w:rFonts w:ascii="Times New Roman" w:hAnsi="Times New Roman"/>
          <w:sz w:val="24"/>
          <w:szCs w:val="24"/>
        </w:rPr>
        <w:t xml:space="preserve"> posjeda</w:t>
      </w:r>
      <w:r w:rsidR="00D11F3C">
        <w:rPr>
          <w:rFonts w:ascii="Times New Roman" w:hAnsi="Times New Roman"/>
          <w:sz w:val="24"/>
          <w:szCs w:val="24"/>
        </w:rPr>
        <w:t>.</w:t>
      </w:r>
      <w:r w:rsidR="0005433A">
        <w:rPr>
          <w:rFonts w:ascii="Times New Roman" w:hAnsi="Times New Roman"/>
          <w:sz w:val="24"/>
          <w:szCs w:val="24"/>
        </w:rPr>
        <w:t xml:space="preserve"> </w:t>
      </w:r>
    </w:p>
    <w:p w:rsidR="00BE4D86" w:rsidRPr="00CA5E72" w:rsidRDefault="00196298" w:rsidP="00CA5E72">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Izvršen je uvid u poslovanje stečajnog dužnika</w:t>
      </w:r>
    </w:p>
    <w:p w:rsidR="00114CFE" w:rsidRDefault="00114CFE" w:rsidP="009606FF">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 xml:space="preserve">Zaključen je Ugovor </w:t>
      </w:r>
      <w:r w:rsidR="004D2B27">
        <w:rPr>
          <w:rFonts w:ascii="Times New Roman" w:hAnsi="Times New Roman"/>
          <w:sz w:val="24"/>
          <w:szCs w:val="24"/>
        </w:rPr>
        <w:t>sa knjigovodstvenim servisom</w:t>
      </w:r>
      <w:r w:rsidR="008D1344">
        <w:rPr>
          <w:rFonts w:ascii="Times New Roman" w:hAnsi="Times New Roman"/>
          <w:sz w:val="24"/>
          <w:szCs w:val="24"/>
        </w:rPr>
        <w:t xml:space="preserve"> „Rozel“ o daljnjem vođenju knjigovodstva.</w:t>
      </w:r>
    </w:p>
    <w:p w:rsidR="009F3AAF" w:rsidRPr="009606FF" w:rsidRDefault="009F3AAF" w:rsidP="009F3AAF">
      <w:pPr>
        <w:pStyle w:val="Odlomakpopisa"/>
        <w:spacing w:after="0" w:line="240" w:lineRule="auto"/>
        <w:ind w:left="1065"/>
        <w:jc w:val="both"/>
        <w:rPr>
          <w:rFonts w:ascii="Times New Roman" w:hAnsi="Times New Roman"/>
          <w:sz w:val="24"/>
          <w:szCs w:val="24"/>
        </w:rPr>
      </w:pPr>
    </w:p>
    <w:p w:rsidR="00A33680" w:rsidRPr="009606FF" w:rsidRDefault="00A33680" w:rsidP="009F3AAF">
      <w:pPr>
        <w:pStyle w:val="Odlomakpopisa"/>
        <w:tabs>
          <w:tab w:val="left" w:pos="567"/>
        </w:tabs>
        <w:spacing w:after="0" w:line="240" w:lineRule="auto"/>
        <w:ind w:left="1065"/>
        <w:jc w:val="both"/>
        <w:rPr>
          <w:rFonts w:ascii="Times New Roman" w:eastAsia="Times New Roman" w:hAnsi="Times New Roman"/>
          <w:sz w:val="24"/>
          <w:szCs w:val="24"/>
        </w:rPr>
      </w:pPr>
    </w:p>
    <w:p w:rsidR="0072052F" w:rsidRDefault="0072052F" w:rsidP="00BF79D9">
      <w:pPr>
        <w:pStyle w:val="Bezproreda"/>
        <w:jc w:val="both"/>
        <w:rPr>
          <w:rFonts w:ascii="Times New Roman" w:hAnsi="Times New Roman"/>
          <w:sz w:val="24"/>
          <w:szCs w:val="24"/>
        </w:rPr>
      </w:pPr>
    </w:p>
    <w:p w:rsidR="003B6412" w:rsidRDefault="00592D87" w:rsidP="00BF79D9">
      <w:pPr>
        <w:pStyle w:val="Bezproreda"/>
        <w:jc w:val="both"/>
        <w:rPr>
          <w:rFonts w:ascii="Times New Roman" w:hAnsi="Times New Roman"/>
          <w:sz w:val="24"/>
          <w:szCs w:val="24"/>
        </w:rPr>
      </w:pPr>
      <w:r w:rsidRPr="00592D87">
        <w:rPr>
          <w:rFonts w:ascii="Times New Roman" w:hAnsi="Times New Roman"/>
          <w:sz w:val="24"/>
          <w:szCs w:val="24"/>
        </w:rPr>
        <w:t>Dužnik nema izgleda za nastavak poslovanja.</w:t>
      </w:r>
    </w:p>
    <w:p w:rsidR="009F3AAF" w:rsidRDefault="009F3AAF" w:rsidP="00BF79D9">
      <w:pPr>
        <w:pStyle w:val="Bezproreda"/>
        <w:jc w:val="both"/>
        <w:rPr>
          <w:rFonts w:ascii="Times New Roman" w:hAnsi="Times New Roman"/>
          <w:sz w:val="24"/>
          <w:szCs w:val="24"/>
        </w:rPr>
      </w:pPr>
    </w:p>
    <w:p w:rsidR="00592D87" w:rsidRDefault="00592D87" w:rsidP="00BF79D9">
      <w:pPr>
        <w:pStyle w:val="Bezproreda"/>
        <w:jc w:val="both"/>
        <w:rPr>
          <w:rFonts w:ascii="Times New Roman" w:hAnsi="Times New Roman"/>
          <w:sz w:val="24"/>
          <w:szCs w:val="24"/>
        </w:rPr>
      </w:pPr>
      <w:r>
        <w:rPr>
          <w:rFonts w:ascii="Times New Roman" w:hAnsi="Times New Roman"/>
          <w:sz w:val="24"/>
          <w:szCs w:val="24"/>
        </w:rPr>
        <w:t>Radi se samo o unovčenju zatečene stečajne mase za koju nema potrebe izrade s</w:t>
      </w:r>
      <w:r w:rsidR="00E1631D">
        <w:rPr>
          <w:rFonts w:ascii="Times New Roman" w:hAnsi="Times New Roman"/>
          <w:sz w:val="24"/>
          <w:szCs w:val="24"/>
        </w:rPr>
        <w:t>t</w:t>
      </w:r>
      <w:r>
        <w:rPr>
          <w:rFonts w:ascii="Times New Roman" w:hAnsi="Times New Roman"/>
          <w:sz w:val="24"/>
          <w:szCs w:val="24"/>
        </w:rPr>
        <w:t xml:space="preserve">ečajnog plana </w:t>
      </w:r>
      <w:r w:rsidR="00E1631D">
        <w:rPr>
          <w:rFonts w:ascii="Times New Roman" w:hAnsi="Times New Roman"/>
          <w:sz w:val="24"/>
          <w:szCs w:val="24"/>
        </w:rPr>
        <w:t>.</w:t>
      </w:r>
    </w:p>
    <w:p w:rsidR="00BF79D9" w:rsidRDefault="00BF79D9" w:rsidP="00BF79D9">
      <w:pPr>
        <w:pStyle w:val="Bezproreda"/>
        <w:jc w:val="both"/>
        <w:rPr>
          <w:rFonts w:ascii="Times New Roman" w:hAnsi="Times New Roman"/>
          <w:sz w:val="24"/>
          <w:szCs w:val="24"/>
        </w:rPr>
      </w:pPr>
    </w:p>
    <w:p w:rsidR="00592D87" w:rsidRPr="00592D87" w:rsidRDefault="00592D87" w:rsidP="00BF79D9">
      <w:pPr>
        <w:pStyle w:val="Bezproreda"/>
        <w:jc w:val="both"/>
        <w:rPr>
          <w:rFonts w:ascii="Times New Roman" w:hAnsi="Times New Roman"/>
          <w:sz w:val="24"/>
          <w:szCs w:val="24"/>
        </w:rPr>
      </w:pPr>
      <w:r>
        <w:rPr>
          <w:rFonts w:ascii="Times New Roman" w:hAnsi="Times New Roman"/>
          <w:sz w:val="24"/>
          <w:szCs w:val="24"/>
        </w:rPr>
        <w:t>Za zaključenje stečajnog postupka, potrebno je putem javne dražbe na Trgovačkom sudu dogovorno sa stečajnim sudcem unovčiti stečajnu masu i diobom unovčenih sredstava zaključiti stečajni postupak.</w:t>
      </w:r>
    </w:p>
    <w:p w:rsidR="00FD72C0" w:rsidRPr="00205B25" w:rsidRDefault="00FD72C0" w:rsidP="00FD72C0">
      <w:pPr>
        <w:jc w:val="both"/>
        <w:rPr>
          <w:rFonts w:ascii="Times New Roman" w:hAnsi="Times New Roman"/>
          <w:b/>
          <w:sz w:val="24"/>
          <w:szCs w:val="24"/>
        </w:rPr>
      </w:pPr>
      <w:r w:rsidRPr="00205B25">
        <w:rPr>
          <w:rFonts w:ascii="Times New Roman" w:hAnsi="Times New Roman"/>
          <w:b/>
          <w:sz w:val="24"/>
          <w:szCs w:val="24"/>
        </w:rPr>
        <w:t xml:space="preserve">Utvrđene </w:t>
      </w:r>
      <w:r w:rsidR="00E1631D">
        <w:rPr>
          <w:rFonts w:ascii="Times New Roman" w:hAnsi="Times New Roman"/>
          <w:b/>
          <w:sz w:val="24"/>
          <w:szCs w:val="24"/>
        </w:rPr>
        <w:t>su</w:t>
      </w:r>
      <w:r w:rsidR="00AF300B">
        <w:rPr>
          <w:rFonts w:ascii="Times New Roman" w:hAnsi="Times New Roman"/>
          <w:b/>
          <w:sz w:val="24"/>
          <w:szCs w:val="24"/>
        </w:rPr>
        <w:t xml:space="preserve"> tražbine stečajnog dužnika </w:t>
      </w:r>
      <w:r w:rsidR="00E1631D">
        <w:rPr>
          <w:rFonts w:ascii="Times New Roman" w:hAnsi="Times New Roman"/>
          <w:b/>
          <w:sz w:val="24"/>
          <w:szCs w:val="24"/>
        </w:rPr>
        <w:t>:</w:t>
      </w:r>
    </w:p>
    <w:p w:rsidR="00E1631D" w:rsidRDefault="00FD72C0" w:rsidP="00633CEC">
      <w:pPr>
        <w:jc w:val="both"/>
        <w:rPr>
          <w:rFonts w:ascii="Times New Roman" w:hAnsi="Times New Roman"/>
          <w:sz w:val="24"/>
          <w:szCs w:val="24"/>
        </w:rPr>
      </w:pPr>
      <w:r w:rsidRPr="00205B25">
        <w:rPr>
          <w:rFonts w:ascii="Times New Roman" w:hAnsi="Times New Roman"/>
          <w:sz w:val="24"/>
          <w:szCs w:val="24"/>
        </w:rPr>
        <w:t>Na općem ispitnom ročištu obrađene su redom slijedeće tražbine:</w:t>
      </w:r>
    </w:p>
    <w:p w:rsidR="00E14679" w:rsidRPr="00E14679" w:rsidRDefault="00E14679" w:rsidP="00E14679">
      <w:pPr>
        <w:pStyle w:val="Odlomakpopisa"/>
        <w:numPr>
          <w:ilvl w:val="0"/>
          <w:numId w:val="24"/>
        </w:numPr>
        <w:jc w:val="both"/>
        <w:rPr>
          <w:rFonts w:ascii="Times New Roman" w:hAnsi="Times New Roman"/>
          <w:b/>
        </w:rPr>
      </w:pPr>
      <w:r w:rsidRPr="00E14679">
        <w:rPr>
          <w:rFonts w:ascii="Times New Roman" w:hAnsi="Times New Roman"/>
          <w:b/>
        </w:rPr>
        <w:t>VIŠI ISPLATNI RED slijedećih vjerovnika:</w:t>
      </w:r>
    </w:p>
    <w:p w:rsidR="00E14679" w:rsidRDefault="00E14679" w:rsidP="00E14679">
      <w:pPr>
        <w:pStyle w:val="Odlomakpopisa"/>
        <w:jc w:val="both"/>
        <w:rPr>
          <w:rFonts w:ascii="Times New Roman" w:hAnsi="Times New Roman"/>
          <w:b/>
        </w:rPr>
      </w:pPr>
    </w:p>
    <w:p w:rsidR="00E14679" w:rsidRPr="00E14679" w:rsidRDefault="00E14679" w:rsidP="00E14679">
      <w:pPr>
        <w:pStyle w:val="Odlomakpopisa"/>
        <w:jc w:val="both"/>
        <w:rPr>
          <w:rFonts w:ascii="Times New Roman" w:hAnsi="Times New Roman"/>
        </w:rPr>
      </w:pPr>
      <w:r w:rsidRPr="00E14679">
        <w:rPr>
          <w:rFonts w:ascii="Times New Roman" w:hAnsi="Times New Roman"/>
        </w:rPr>
        <w:t>RH, Ministarstvo financija,</w:t>
      </w:r>
      <w:r>
        <w:rPr>
          <w:rFonts w:ascii="Times New Roman" w:hAnsi="Times New Roman"/>
        </w:rPr>
        <w:t xml:space="preserve"> Porezna uprava, područni ured </w:t>
      </w:r>
      <w:r w:rsidRPr="00E14679">
        <w:rPr>
          <w:rFonts w:ascii="Times New Roman" w:hAnsi="Times New Roman"/>
        </w:rPr>
        <w:t xml:space="preserve">Zagreb </w:t>
      </w:r>
      <w:r w:rsidRPr="00E14679">
        <w:rPr>
          <w:rFonts w:ascii="Times New Roman" w:hAnsi="Times New Roman"/>
        </w:rPr>
        <w:tab/>
      </w:r>
      <w:r>
        <w:rPr>
          <w:rFonts w:ascii="Times New Roman" w:hAnsi="Times New Roman"/>
        </w:rPr>
        <w:tab/>
      </w:r>
      <w:r w:rsidRPr="00E14679">
        <w:rPr>
          <w:rFonts w:ascii="Times New Roman" w:hAnsi="Times New Roman"/>
        </w:rPr>
        <w:t>233.448,11 kn</w:t>
      </w:r>
    </w:p>
    <w:p w:rsidR="00E14679" w:rsidRPr="00E14679" w:rsidRDefault="00E14679" w:rsidP="00E14679">
      <w:pPr>
        <w:pStyle w:val="Odlomakpopisa"/>
        <w:jc w:val="both"/>
        <w:rPr>
          <w:rFonts w:ascii="Times New Roman" w:hAnsi="Times New Roman"/>
        </w:rPr>
      </w:pPr>
      <w:r w:rsidRPr="00E14679">
        <w:rPr>
          <w:rFonts w:ascii="Times New Roman" w:hAnsi="Times New Roman"/>
        </w:rPr>
        <w:t xml:space="preserve">Bivši zaposlenici </w:t>
      </w:r>
      <w:r w:rsidRPr="00E14679">
        <w:rPr>
          <w:rFonts w:ascii="Times New Roman" w:hAnsi="Times New Roman"/>
        </w:rPr>
        <w:tab/>
      </w:r>
      <w:r w:rsidRPr="00E14679">
        <w:rPr>
          <w:rFonts w:ascii="Times New Roman" w:hAnsi="Times New Roman"/>
        </w:rPr>
        <w:tab/>
      </w:r>
      <w:r w:rsidRPr="00E14679">
        <w:rPr>
          <w:rFonts w:ascii="Times New Roman" w:hAnsi="Times New Roman"/>
        </w:rPr>
        <w:tab/>
      </w:r>
      <w:r w:rsidRPr="00E14679">
        <w:rPr>
          <w:rFonts w:ascii="Times New Roman" w:hAnsi="Times New Roman"/>
        </w:rPr>
        <w:tab/>
      </w:r>
      <w:r w:rsidRPr="00E14679">
        <w:rPr>
          <w:rFonts w:ascii="Times New Roman" w:hAnsi="Times New Roman"/>
        </w:rPr>
        <w:tab/>
      </w:r>
      <w:r w:rsidRPr="00E14679">
        <w:rPr>
          <w:rFonts w:ascii="Times New Roman" w:hAnsi="Times New Roman"/>
        </w:rPr>
        <w:tab/>
      </w:r>
      <w:r w:rsidRPr="00E14679">
        <w:rPr>
          <w:rFonts w:ascii="Times New Roman" w:hAnsi="Times New Roman"/>
        </w:rPr>
        <w:tab/>
      </w:r>
      <w:r w:rsidRPr="00E14679">
        <w:rPr>
          <w:rFonts w:ascii="Times New Roman" w:hAnsi="Times New Roman"/>
        </w:rPr>
        <w:tab/>
        <w:t>225.381,77 kn</w:t>
      </w:r>
    </w:p>
    <w:p w:rsidR="00E14679" w:rsidRPr="00E14679" w:rsidRDefault="00E14679" w:rsidP="00E14679">
      <w:pPr>
        <w:pStyle w:val="Odlomakpopisa"/>
        <w:jc w:val="both"/>
        <w:rPr>
          <w:rFonts w:ascii="Times New Roman" w:hAnsi="Times New Roman"/>
          <w:b/>
        </w:rPr>
      </w:pPr>
      <w:r>
        <w:rPr>
          <w:rFonts w:ascii="Times New Roman" w:hAnsi="Times New Roman"/>
          <w:b/>
        </w:rPr>
        <w:t>UKUPNO</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458.829,88 kn</w:t>
      </w:r>
    </w:p>
    <w:p w:rsidR="00E14679" w:rsidRPr="00633CEC" w:rsidRDefault="00E14679" w:rsidP="00633CEC">
      <w:pPr>
        <w:jc w:val="both"/>
        <w:rPr>
          <w:rFonts w:ascii="Times New Roman" w:hAnsi="Times New Roman"/>
          <w:sz w:val="24"/>
          <w:szCs w:val="24"/>
        </w:rPr>
      </w:pPr>
    </w:p>
    <w:p w:rsidR="00E1631D" w:rsidRDefault="00E1631D" w:rsidP="00E14679">
      <w:pPr>
        <w:pStyle w:val="Odlomakpopisa"/>
        <w:numPr>
          <w:ilvl w:val="0"/>
          <w:numId w:val="24"/>
        </w:numPr>
        <w:jc w:val="both"/>
        <w:rPr>
          <w:rFonts w:ascii="Times New Roman" w:hAnsi="Times New Roman"/>
        </w:rPr>
      </w:pPr>
      <w:r w:rsidRPr="00E14679">
        <w:rPr>
          <w:rFonts w:ascii="Times New Roman" w:hAnsi="Times New Roman"/>
          <w:b/>
        </w:rPr>
        <w:t>VIŠI ISPLATNI RED</w:t>
      </w:r>
      <w:r w:rsidRPr="00E14679">
        <w:rPr>
          <w:rFonts w:ascii="Times New Roman" w:hAnsi="Times New Roman"/>
        </w:rPr>
        <w:t xml:space="preserve"> :</w:t>
      </w:r>
    </w:p>
    <w:p w:rsidR="00E14679" w:rsidRPr="00EB19C0" w:rsidRDefault="00EB19C0" w:rsidP="00E14679">
      <w:pPr>
        <w:ind w:left="283"/>
        <w:jc w:val="both"/>
        <w:rPr>
          <w:rFonts w:ascii="Times New Roman" w:hAnsi="Times New Roman"/>
          <w:b/>
        </w:rPr>
      </w:pPr>
      <w:r>
        <w:rPr>
          <w:rFonts w:ascii="Times New Roman" w:hAnsi="Times New Roman"/>
          <w:b/>
        </w:rPr>
        <w:t xml:space="preserve"> 1. </w:t>
      </w:r>
      <w:r w:rsidR="00E14679" w:rsidRPr="00EB19C0">
        <w:rPr>
          <w:rFonts w:ascii="Times New Roman" w:hAnsi="Times New Roman"/>
          <w:b/>
        </w:rPr>
        <w:t>utvrđene su u cijelosti u II. višem isplatnom redu tražbine slijedećih vjerovnika:</w:t>
      </w:r>
    </w:p>
    <w:p w:rsidR="00E14679" w:rsidRPr="00E14679" w:rsidRDefault="00E14679" w:rsidP="00E14679">
      <w:pPr>
        <w:pStyle w:val="Odlomakpopisa"/>
        <w:ind w:left="643"/>
        <w:jc w:val="both"/>
        <w:rPr>
          <w:rFonts w:ascii="Times New Roman" w:hAnsi="Times New Roman"/>
        </w:rPr>
      </w:pPr>
    </w:p>
    <w:tbl>
      <w:tblPr>
        <w:tblW w:w="975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9"/>
        <w:gridCol w:w="1812"/>
      </w:tblGrid>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TOI TOI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1.327,23</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Javni bilježnik Ivan Parlov</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20.838,70</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HRVATSKI TELEKOM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3.069,72</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PODRAVSKA BANKA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37.158,22</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HRVATSKE ŠUME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142.783,59</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ERSTE &amp; STEIERMÄKISCHE BANK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135.834.385,29</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ERSTE CARD CLUB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27.295,68</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ERSTE FACTORING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12.304.027,92</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GRAD ZAGREB, Stručna služba gradonačelnika, Maja Jurovicki</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5.900,20</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HRVATSKE VODE, Vodnogospodarski odjel za slivno područje grada Zagreba</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2.979,53</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RH, MF, Porezna uprava, Područni ured Zagreb</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261.850,00</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SUVLASNICI zgrade u Zagrebu, Draganići 16</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712,55</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BELJAK KSENIJA</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436.087,56</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RESPECT-ING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183.858,97</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EUROHERC OSIGURANJE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45.522,82</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MATIJA LOPATIĆ, vl. Obrta za bušenje i rezanje betona LO-MONT</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19.469,81</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ARMEX GRADNJA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86.045,68</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Stjepan Ljulj vl. IZOLACIJA</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534.860,30</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GRAD ZAGREB, Stručna služba gradonačelnika, Maja Jurovicki</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690.622,74</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ALLIANZ ZAGREB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41.713,44</w:t>
            </w:r>
          </w:p>
        </w:tc>
      </w:tr>
      <w:tr w:rsidR="00E14679" w:rsidRPr="002E2DF8" w:rsidTr="00434177">
        <w:trPr>
          <w:trHeight w:val="259"/>
        </w:trPr>
        <w:tc>
          <w:tcPr>
            <w:tcW w:w="6840" w:type="dxa"/>
            <w:shd w:val="clear" w:color="auto" w:fill="auto"/>
            <w:vAlign w:val="bottom"/>
          </w:tcPr>
          <w:p w:rsidR="00E14679" w:rsidRPr="00EB19C0" w:rsidRDefault="00E14679" w:rsidP="00434177">
            <w:pPr>
              <w:rPr>
                <w:rFonts w:ascii="Courier New" w:hAnsi="Courier New" w:cs="Courier New"/>
                <w:sz w:val="16"/>
                <w:szCs w:val="16"/>
              </w:rPr>
            </w:pPr>
            <w:r w:rsidRPr="00EB19C0">
              <w:rPr>
                <w:rFonts w:ascii="Courier New" w:hAnsi="Courier New" w:cs="Courier New"/>
                <w:sz w:val="16"/>
                <w:szCs w:val="16"/>
              </w:rPr>
              <w:t>GEOMETAR d.o.o.</w:t>
            </w:r>
          </w:p>
        </w:tc>
        <w:tc>
          <w:tcPr>
            <w:tcW w:w="1466" w:type="dxa"/>
            <w:shd w:val="clear" w:color="auto" w:fill="auto"/>
            <w:vAlign w:val="bottom"/>
          </w:tcPr>
          <w:p w:rsidR="00E14679" w:rsidRPr="00EB19C0" w:rsidRDefault="00E14679" w:rsidP="00434177">
            <w:pPr>
              <w:jc w:val="right"/>
              <w:rPr>
                <w:rFonts w:ascii="Courier New" w:hAnsi="Courier New" w:cs="Courier New"/>
                <w:sz w:val="16"/>
                <w:szCs w:val="16"/>
              </w:rPr>
            </w:pPr>
            <w:r w:rsidRPr="00EB19C0">
              <w:rPr>
                <w:rFonts w:ascii="Courier New" w:hAnsi="Courier New" w:cs="Courier New"/>
                <w:sz w:val="16"/>
                <w:szCs w:val="16"/>
              </w:rPr>
              <w:t>59.400,42</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KLEMM SIGURNOST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74.080,09</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ART KOZARAC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86.344,90</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bCs/>
                <w:sz w:val="16"/>
                <w:szCs w:val="16"/>
              </w:rPr>
            </w:pPr>
            <w:r w:rsidRPr="00E14679">
              <w:rPr>
                <w:rFonts w:ascii="Courier New" w:hAnsi="Courier New" w:cs="Courier New"/>
                <w:bCs/>
                <w:sz w:val="16"/>
                <w:szCs w:val="16"/>
              </w:rPr>
              <w:t>UKUPNO</w:t>
            </w:r>
          </w:p>
        </w:tc>
        <w:tc>
          <w:tcPr>
            <w:tcW w:w="1466" w:type="dxa"/>
            <w:shd w:val="clear" w:color="auto" w:fill="auto"/>
            <w:vAlign w:val="bottom"/>
          </w:tcPr>
          <w:p w:rsidR="00E14679" w:rsidRPr="00E14679" w:rsidRDefault="00E14679" w:rsidP="00434177">
            <w:pPr>
              <w:jc w:val="right"/>
              <w:rPr>
                <w:rFonts w:ascii="Courier New" w:hAnsi="Courier New" w:cs="Courier New"/>
                <w:bCs/>
                <w:sz w:val="16"/>
                <w:szCs w:val="16"/>
              </w:rPr>
            </w:pPr>
            <w:r w:rsidRPr="00E14679">
              <w:rPr>
                <w:rFonts w:ascii="Courier New" w:hAnsi="Courier New" w:cs="Courier New"/>
                <w:bCs/>
                <w:sz w:val="16"/>
                <w:szCs w:val="16"/>
              </w:rPr>
              <w:t>150.900.335,36</w:t>
            </w:r>
          </w:p>
        </w:tc>
      </w:tr>
    </w:tbl>
    <w:p w:rsidR="00E14679" w:rsidRDefault="00E14679" w:rsidP="00E14679">
      <w:pPr>
        <w:jc w:val="both"/>
        <w:rPr>
          <w:rFonts w:ascii="Times New Roman" w:hAnsi="Times New Roman"/>
        </w:rPr>
      </w:pPr>
    </w:p>
    <w:p w:rsidR="00EB19C0" w:rsidRPr="00EB19C0" w:rsidRDefault="00EB19C0" w:rsidP="00EB19C0">
      <w:pPr>
        <w:ind w:left="708"/>
        <w:jc w:val="both"/>
        <w:rPr>
          <w:rFonts w:ascii="Times New Roman" w:hAnsi="Times New Roman"/>
          <w:b/>
        </w:rPr>
      </w:pPr>
      <w:r>
        <w:rPr>
          <w:rFonts w:ascii="Times New Roman" w:hAnsi="Times New Roman"/>
          <w:b/>
        </w:rPr>
        <w:t xml:space="preserve">2. </w:t>
      </w:r>
      <w:r w:rsidRPr="00EB19C0">
        <w:rPr>
          <w:rFonts w:ascii="Times New Roman" w:hAnsi="Times New Roman"/>
          <w:b/>
        </w:rPr>
        <w:t>djelomično su utvrđene u II. višem isplatnom redu tražbine slijedećih vjerovnika:</w:t>
      </w:r>
    </w:p>
    <w:p w:rsidR="00EB19C0" w:rsidRPr="002E2DF8" w:rsidRDefault="00EB19C0" w:rsidP="00EB19C0">
      <w:pPr>
        <w:rPr>
          <w:rFonts w:ascii="Courier New" w:hAnsi="Courier New" w:cs="Courier New"/>
        </w:rPr>
      </w:pPr>
    </w:p>
    <w:tbl>
      <w:tblPr>
        <w:tblW w:w="9545" w:type="dxa"/>
        <w:tblInd w:w="103" w:type="dxa"/>
        <w:tblLook w:val="0000" w:firstRow="0" w:lastRow="0" w:firstColumn="0" w:lastColumn="0" w:noHBand="0" w:noVBand="0"/>
      </w:tblPr>
      <w:tblGrid>
        <w:gridCol w:w="505"/>
        <w:gridCol w:w="518"/>
        <w:gridCol w:w="2163"/>
        <w:gridCol w:w="1273"/>
        <w:gridCol w:w="1081"/>
        <w:gridCol w:w="1081"/>
        <w:gridCol w:w="2924"/>
      </w:tblGrid>
      <w:tr w:rsidR="00EB19C0" w:rsidRPr="002E2DF8" w:rsidTr="00434177">
        <w:trPr>
          <w:trHeight w:val="857"/>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R. Br.</w:t>
            </w:r>
          </w:p>
        </w:tc>
        <w:tc>
          <w:tcPr>
            <w:tcW w:w="519"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Br. Pr.</w:t>
            </w:r>
          </w:p>
        </w:tc>
        <w:tc>
          <w:tcPr>
            <w:tcW w:w="2237"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Naziv / Ime vjerovnika</w:t>
            </w:r>
          </w:p>
        </w:tc>
        <w:tc>
          <w:tcPr>
            <w:tcW w:w="1150"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Iznos prijavljene tražbine</w:t>
            </w:r>
          </w:p>
        </w:tc>
        <w:tc>
          <w:tcPr>
            <w:tcW w:w="1058"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Priznato</w:t>
            </w:r>
          </w:p>
        </w:tc>
        <w:tc>
          <w:tcPr>
            <w:tcW w:w="1050"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Osporeno</w:t>
            </w:r>
          </w:p>
        </w:tc>
        <w:tc>
          <w:tcPr>
            <w:tcW w:w="3042"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Napomena</w:t>
            </w:r>
          </w:p>
        </w:tc>
      </w:tr>
      <w:tr w:rsidR="00EB19C0" w:rsidRPr="002E2DF8" w:rsidTr="00434177">
        <w:trPr>
          <w:trHeight w:val="799"/>
        </w:trPr>
        <w:tc>
          <w:tcPr>
            <w:tcW w:w="489" w:type="dxa"/>
            <w:tcBorders>
              <w:top w:val="nil"/>
              <w:left w:val="single" w:sz="4" w:space="0" w:color="auto"/>
              <w:bottom w:val="single" w:sz="4" w:space="0" w:color="auto"/>
              <w:right w:val="single" w:sz="4" w:space="0" w:color="auto"/>
            </w:tcBorders>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w:t>
            </w:r>
          </w:p>
        </w:tc>
        <w:tc>
          <w:tcPr>
            <w:tcW w:w="519"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16</w:t>
            </w:r>
          </w:p>
        </w:tc>
        <w:tc>
          <w:tcPr>
            <w:tcW w:w="2237"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HYPO - LEASING STEIERMARK d.o.o.</w:t>
            </w:r>
          </w:p>
        </w:tc>
        <w:tc>
          <w:tcPr>
            <w:tcW w:w="11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110.187,62</w:t>
            </w:r>
          </w:p>
        </w:tc>
        <w:tc>
          <w:tcPr>
            <w:tcW w:w="1058"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28.534,73</w:t>
            </w:r>
          </w:p>
        </w:tc>
        <w:tc>
          <w:tcPr>
            <w:tcW w:w="10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81.652,89</w:t>
            </w:r>
          </w:p>
        </w:tc>
        <w:tc>
          <w:tcPr>
            <w:tcW w:w="3042"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Osporeno - potraživanje po osnovu Ugovora o financijskom leasingu br. 4413/07,  DAF</w:t>
            </w:r>
          </w:p>
        </w:tc>
      </w:tr>
      <w:tr w:rsidR="00EB19C0" w:rsidRPr="002E2DF8" w:rsidTr="00434177">
        <w:trPr>
          <w:trHeight w:val="799"/>
        </w:trPr>
        <w:tc>
          <w:tcPr>
            <w:tcW w:w="489" w:type="dxa"/>
            <w:tcBorders>
              <w:top w:val="nil"/>
              <w:left w:val="single" w:sz="4" w:space="0" w:color="auto"/>
              <w:bottom w:val="single" w:sz="4" w:space="0" w:color="auto"/>
              <w:right w:val="single" w:sz="4" w:space="0" w:color="auto"/>
            </w:tcBorders>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2</w:t>
            </w:r>
          </w:p>
        </w:tc>
        <w:tc>
          <w:tcPr>
            <w:tcW w:w="519"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32</w:t>
            </w:r>
          </w:p>
        </w:tc>
        <w:tc>
          <w:tcPr>
            <w:tcW w:w="2237"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REHAU d.o.o.</w:t>
            </w:r>
          </w:p>
        </w:tc>
        <w:tc>
          <w:tcPr>
            <w:tcW w:w="11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7.038,69</w:t>
            </w:r>
          </w:p>
        </w:tc>
        <w:tc>
          <w:tcPr>
            <w:tcW w:w="1058"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6.008,23</w:t>
            </w:r>
          </w:p>
        </w:tc>
        <w:tc>
          <w:tcPr>
            <w:tcW w:w="10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1.030,46</w:t>
            </w:r>
          </w:p>
        </w:tc>
        <w:tc>
          <w:tcPr>
            <w:tcW w:w="3042"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osporeno - trošak sastava prijave i pristojba od 107,96kn, spada u tražbine nižeg isplatnog reda</w:t>
            </w:r>
          </w:p>
        </w:tc>
      </w:tr>
      <w:tr w:rsidR="00EB19C0" w:rsidRPr="002E2DF8" w:rsidTr="00434177">
        <w:trPr>
          <w:trHeight w:val="342"/>
        </w:trPr>
        <w:tc>
          <w:tcPr>
            <w:tcW w:w="489" w:type="dxa"/>
            <w:tcBorders>
              <w:top w:val="nil"/>
              <w:left w:val="single" w:sz="4" w:space="0" w:color="auto"/>
              <w:bottom w:val="single" w:sz="4" w:space="0" w:color="auto"/>
              <w:right w:val="single" w:sz="4" w:space="0" w:color="auto"/>
            </w:tcBorders>
            <w:shd w:val="clear" w:color="auto" w:fill="auto"/>
            <w:noWrap/>
            <w:vAlign w:val="bottom"/>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 </w:t>
            </w:r>
          </w:p>
        </w:tc>
        <w:tc>
          <w:tcPr>
            <w:tcW w:w="519"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 </w:t>
            </w:r>
          </w:p>
        </w:tc>
        <w:tc>
          <w:tcPr>
            <w:tcW w:w="2237"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bCs/>
                <w:sz w:val="16"/>
                <w:szCs w:val="16"/>
              </w:rPr>
            </w:pPr>
            <w:r w:rsidRPr="00EB19C0">
              <w:rPr>
                <w:rFonts w:ascii="Courier New" w:hAnsi="Courier New" w:cs="Courier New"/>
                <w:bCs/>
                <w:sz w:val="16"/>
                <w:szCs w:val="16"/>
              </w:rPr>
              <w:t>UKUPNO:</w:t>
            </w:r>
          </w:p>
        </w:tc>
        <w:tc>
          <w:tcPr>
            <w:tcW w:w="11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bCs/>
                <w:sz w:val="16"/>
                <w:szCs w:val="16"/>
              </w:rPr>
            </w:pPr>
            <w:r w:rsidRPr="00EB19C0">
              <w:rPr>
                <w:rFonts w:ascii="Courier New" w:hAnsi="Courier New" w:cs="Courier New"/>
                <w:bCs/>
                <w:sz w:val="16"/>
                <w:szCs w:val="16"/>
              </w:rPr>
              <w:t>117.226,31</w:t>
            </w:r>
          </w:p>
        </w:tc>
        <w:tc>
          <w:tcPr>
            <w:tcW w:w="1058"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bCs/>
                <w:sz w:val="16"/>
                <w:szCs w:val="16"/>
              </w:rPr>
            </w:pPr>
            <w:r w:rsidRPr="00EB19C0">
              <w:rPr>
                <w:rFonts w:ascii="Courier New" w:hAnsi="Courier New" w:cs="Courier New"/>
                <w:bCs/>
                <w:sz w:val="16"/>
                <w:szCs w:val="16"/>
              </w:rPr>
              <w:t>34.542,96</w:t>
            </w:r>
          </w:p>
        </w:tc>
        <w:tc>
          <w:tcPr>
            <w:tcW w:w="10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bCs/>
                <w:sz w:val="16"/>
                <w:szCs w:val="16"/>
              </w:rPr>
            </w:pPr>
            <w:r w:rsidRPr="00EB19C0">
              <w:rPr>
                <w:rFonts w:ascii="Courier New" w:hAnsi="Courier New" w:cs="Courier New"/>
                <w:bCs/>
                <w:sz w:val="16"/>
                <w:szCs w:val="16"/>
              </w:rPr>
              <w:t>82.683,35</w:t>
            </w:r>
          </w:p>
        </w:tc>
        <w:tc>
          <w:tcPr>
            <w:tcW w:w="3042"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bCs/>
                <w:sz w:val="16"/>
                <w:szCs w:val="16"/>
              </w:rPr>
            </w:pPr>
            <w:r w:rsidRPr="00EB19C0">
              <w:rPr>
                <w:rFonts w:ascii="Courier New" w:hAnsi="Courier New" w:cs="Courier New"/>
                <w:bCs/>
                <w:sz w:val="16"/>
                <w:szCs w:val="16"/>
              </w:rPr>
              <w:t> </w:t>
            </w:r>
          </w:p>
        </w:tc>
      </w:tr>
    </w:tbl>
    <w:p w:rsidR="00EB19C0" w:rsidRPr="002E2DF8" w:rsidRDefault="00EB19C0" w:rsidP="00EB19C0">
      <w:pPr>
        <w:rPr>
          <w:rFonts w:ascii="Courier New" w:hAnsi="Courier New" w:cs="Courier New"/>
        </w:rPr>
      </w:pPr>
    </w:p>
    <w:p w:rsidR="00EB19C0" w:rsidRPr="00EB19C0" w:rsidRDefault="00EB19C0" w:rsidP="00EB19C0">
      <w:pPr>
        <w:rPr>
          <w:rFonts w:ascii="Times New Roman" w:hAnsi="Times New Roman"/>
        </w:rPr>
      </w:pPr>
      <w:r w:rsidRPr="00EB19C0">
        <w:rPr>
          <w:rFonts w:ascii="Times New Roman" w:hAnsi="Times New Roman"/>
        </w:rPr>
        <w:t>Iz tablica 2 i 3, vidljivo je da je u II. višem isplatnom redu priznato tražbina vjerovnika u iznosu od 150.934.878,32 kn.</w:t>
      </w:r>
    </w:p>
    <w:p w:rsidR="00EB19C0" w:rsidRPr="00EB19C0" w:rsidRDefault="00EB19C0" w:rsidP="00EB19C0">
      <w:pPr>
        <w:ind w:left="708"/>
        <w:jc w:val="both"/>
        <w:rPr>
          <w:rFonts w:ascii="Times New Roman" w:hAnsi="Times New Roman"/>
          <w:b/>
        </w:rPr>
      </w:pPr>
      <w:r>
        <w:rPr>
          <w:rFonts w:ascii="Times New Roman" w:hAnsi="Times New Roman"/>
          <w:b/>
        </w:rPr>
        <w:t>3</w:t>
      </w:r>
      <w:r w:rsidRPr="00EB19C0">
        <w:rPr>
          <w:rFonts w:ascii="Times New Roman" w:hAnsi="Times New Roman"/>
          <w:b/>
        </w:rPr>
        <w:t>. osporene su u cijelosti u II. višem isplatnom redu tražbine slijedećih vjerovnika:</w:t>
      </w:r>
    </w:p>
    <w:p w:rsidR="00EB19C0" w:rsidRPr="002E2DF8" w:rsidRDefault="00EB19C0" w:rsidP="00EB19C0">
      <w:pPr>
        <w:rPr>
          <w:rFonts w:ascii="Courier New" w:hAnsi="Courier New" w:cs="Courier New"/>
        </w:rPr>
      </w:pPr>
    </w:p>
    <w:tbl>
      <w:tblPr>
        <w:tblW w:w="936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
        <w:gridCol w:w="505"/>
        <w:gridCol w:w="1872"/>
        <w:gridCol w:w="1369"/>
        <w:gridCol w:w="5114"/>
      </w:tblGrid>
      <w:tr w:rsidR="00EB19C0" w:rsidRPr="002E2DF8" w:rsidTr="00434177">
        <w:trPr>
          <w:trHeight w:val="747"/>
        </w:trPr>
        <w:tc>
          <w:tcPr>
            <w:tcW w:w="489"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R. Br.</w:t>
            </w:r>
          </w:p>
        </w:tc>
        <w:tc>
          <w:tcPr>
            <w:tcW w:w="489"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Br. Pr.</w:t>
            </w:r>
          </w:p>
        </w:tc>
        <w:tc>
          <w:tcPr>
            <w:tcW w:w="1894"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Naziv / Ime vjerovnika</w:t>
            </w:r>
          </w:p>
        </w:tc>
        <w:tc>
          <w:tcPr>
            <w:tcW w:w="1266"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Osporeno</w:t>
            </w:r>
          </w:p>
        </w:tc>
        <w:tc>
          <w:tcPr>
            <w:tcW w:w="5227"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Napomena</w:t>
            </w:r>
          </w:p>
        </w:tc>
      </w:tr>
      <w:tr w:rsidR="00EB19C0" w:rsidRPr="002E2DF8" w:rsidTr="00434177">
        <w:trPr>
          <w:trHeight w:val="600"/>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w:t>
            </w:r>
          </w:p>
        </w:tc>
        <w:tc>
          <w:tcPr>
            <w:tcW w:w="489"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9</w:t>
            </w:r>
          </w:p>
        </w:tc>
        <w:tc>
          <w:tcPr>
            <w:tcW w:w="1894"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 xml:space="preserve">TO-MIKS d.o.o. </w:t>
            </w:r>
          </w:p>
        </w:tc>
        <w:tc>
          <w:tcPr>
            <w:tcW w:w="1266" w:type="dxa"/>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24.033,24</w:t>
            </w:r>
          </w:p>
        </w:tc>
        <w:tc>
          <w:tcPr>
            <w:tcW w:w="5227"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Žalba Muring d.o.o. na Presudu TSZ-a na osnovu koje je podnijeta prijava tražbine, nalazi se na VTS-u</w:t>
            </w:r>
          </w:p>
        </w:tc>
      </w:tr>
      <w:tr w:rsidR="00EB19C0" w:rsidRPr="002E2DF8" w:rsidTr="00434177">
        <w:trPr>
          <w:trHeight w:val="450"/>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2</w:t>
            </w:r>
          </w:p>
        </w:tc>
        <w:tc>
          <w:tcPr>
            <w:tcW w:w="489"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15</w:t>
            </w:r>
          </w:p>
        </w:tc>
        <w:tc>
          <w:tcPr>
            <w:tcW w:w="1894"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ANDREIĆ d.o.o.</w:t>
            </w:r>
          </w:p>
        </w:tc>
        <w:tc>
          <w:tcPr>
            <w:tcW w:w="1266" w:type="dxa"/>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951.533,31</w:t>
            </w:r>
          </w:p>
        </w:tc>
        <w:tc>
          <w:tcPr>
            <w:tcW w:w="5227"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Navedeni računi su podmireni</w:t>
            </w:r>
          </w:p>
        </w:tc>
      </w:tr>
      <w:tr w:rsidR="00EB19C0" w:rsidRPr="002E2DF8" w:rsidTr="00434177">
        <w:trPr>
          <w:trHeight w:val="799"/>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3</w:t>
            </w:r>
          </w:p>
        </w:tc>
        <w:tc>
          <w:tcPr>
            <w:tcW w:w="489"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23</w:t>
            </w:r>
          </w:p>
        </w:tc>
        <w:tc>
          <w:tcPr>
            <w:tcW w:w="1894"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EUROLAM d.o.o.</w:t>
            </w:r>
          </w:p>
        </w:tc>
        <w:tc>
          <w:tcPr>
            <w:tcW w:w="1266" w:type="dxa"/>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563.051,98</w:t>
            </w:r>
          </w:p>
        </w:tc>
        <w:tc>
          <w:tcPr>
            <w:tcW w:w="5227"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 xml:space="preserve">Na Rješenje o ovrsi broj Ovrv-320/10 javnog bilj. Matijević Tomislava, izjavljen je Prigovor (ovrhovoditelj nije izdao račune) 01.04.2010. - odvj. Davor Radaković, spor na TSZ </w:t>
            </w:r>
          </w:p>
        </w:tc>
      </w:tr>
      <w:tr w:rsidR="00EB19C0" w:rsidRPr="002E2DF8" w:rsidTr="00434177">
        <w:trPr>
          <w:trHeight w:val="480"/>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4</w:t>
            </w:r>
          </w:p>
        </w:tc>
        <w:tc>
          <w:tcPr>
            <w:tcW w:w="489"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33</w:t>
            </w:r>
          </w:p>
        </w:tc>
        <w:tc>
          <w:tcPr>
            <w:tcW w:w="1894"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FADALTI d.o.o. ZAGREB-LUČKO</w:t>
            </w:r>
          </w:p>
        </w:tc>
        <w:tc>
          <w:tcPr>
            <w:tcW w:w="1266" w:type="dxa"/>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3.666.720,28</w:t>
            </w:r>
          </w:p>
        </w:tc>
        <w:tc>
          <w:tcPr>
            <w:tcW w:w="5227"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Ne postoji dug - spor na TSZ</w:t>
            </w:r>
          </w:p>
        </w:tc>
      </w:tr>
      <w:tr w:rsidR="00EB19C0" w:rsidRPr="002E2DF8" w:rsidTr="00434177">
        <w:trPr>
          <w:trHeight w:val="502"/>
        </w:trPr>
        <w:tc>
          <w:tcPr>
            <w:tcW w:w="489" w:type="dxa"/>
            <w:shd w:val="clear" w:color="auto" w:fill="auto"/>
            <w:noWrap/>
            <w:vAlign w:val="bottom"/>
          </w:tcPr>
          <w:p w:rsidR="00EB19C0" w:rsidRPr="002E2DF8" w:rsidRDefault="00EB19C0" w:rsidP="00434177">
            <w:pPr>
              <w:jc w:val="center"/>
              <w:rPr>
                <w:rFonts w:ascii="Courier New" w:hAnsi="Courier New" w:cs="Courier New"/>
              </w:rPr>
            </w:pPr>
            <w:r w:rsidRPr="002E2DF8">
              <w:rPr>
                <w:rFonts w:ascii="Courier New" w:hAnsi="Courier New" w:cs="Courier New"/>
              </w:rPr>
              <w:t>5</w:t>
            </w:r>
          </w:p>
        </w:tc>
        <w:tc>
          <w:tcPr>
            <w:tcW w:w="489" w:type="dxa"/>
            <w:shd w:val="clear" w:color="auto" w:fill="auto"/>
            <w:vAlign w:val="bottom"/>
          </w:tcPr>
          <w:p w:rsidR="00EB19C0" w:rsidRPr="002E2DF8" w:rsidRDefault="00EB19C0" w:rsidP="00434177">
            <w:pPr>
              <w:jc w:val="center"/>
              <w:rPr>
                <w:rFonts w:ascii="Courier New" w:hAnsi="Courier New" w:cs="Courier New"/>
              </w:rPr>
            </w:pPr>
            <w:r w:rsidRPr="002E2DF8">
              <w:rPr>
                <w:rFonts w:ascii="Courier New" w:hAnsi="Courier New" w:cs="Courier New"/>
              </w:rPr>
              <w:t>34</w:t>
            </w:r>
          </w:p>
        </w:tc>
        <w:tc>
          <w:tcPr>
            <w:tcW w:w="1894"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PRIMUS-GRADNJA d.o.o.</w:t>
            </w:r>
          </w:p>
        </w:tc>
        <w:tc>
          <w:tcPr>
            <w:tcW w:w="1266" w:type="dxa"/>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42.945,60</w:t>
            </w:r>
          </w:p>
        </w:tc>
        <w:tc>
          <w:tcPr>
            <w:tcW w:w="5227"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Navedeni računi su podmireni</w:t>
            </w:r>
          </w:p>
        </w:tc>
      </w:tr>
      <w:tr w:rsidR="00EB19C0" w:rsidRPr="002E2DF8" w:rsidTr="00434177">
        <w:trPr>
          <w:trHeight w:val="359"/>
        </w:trPr>
        <w:tc>
          <w:tcPr>
            <w:tcW w:w="489" w:type="dxa"/>
            <w:shd w:val="clear" w:color="auto" w:fill="auto"/>
            <w:noWrap/>
            <w:vAlign w:val="bottom"/>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 </w:t>
            </w:r>
          </w:p>
        </w:tc>
        <w:tc>
          <w:tcPr>
            <w:tcW w:w="489"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 </w:t>
            </w:r>
          </w:p>
        </w:tc>
        <w:tc>
          <w:tcPr>
            <w:tcW w:w="1894" w:type="dxa"/>
            <w:shd w:val="clear" w:color="auto" w:fill="auto"/>
            <w:vAlign w:val="bottom"/>
          </w:tcPr>
          <w:p w:rsidR="00EB19C0" w:rsidRPr="00EB19C0" w:rsidRDefault="00EB19C0" w:rsidP="00434177">
            <w:pPr>
              <w:rPr>
                <w:rFonts w:ascii="Courier New" w:hAnsi="Courier New" w:cs="Courier New"/>
                <w:bCs/>
                <w:sz w:val="16"/>
                <w:szCs w:val="16"/>
              </w:rPr>
            </w:pPr>
            <w:r w:rsidRPr="00EB19C0">
              <w:rPr>
                <w:rFonts w:ascii="Courier New" w:hAnsi="Courier New" w:cs="Courier New"/>
                <w:bCs/>
                <w:sz w:val="16"/>
                <w:szCs w:val="16"/>
              </w:rPr>
              <w:t>UKUPNO</w:t>
            </w:r>
          </w:p>
        </w:tc>
        <w:tc>
          <w:tcPr>
            <w:tcW w:w="1266" w:type="dxa"/>
            <w:shd w:val="clear" w:color="auto" w:fill="auto"/>
            <w:vAlign w:val="bottom"/>
          </w:tcPr>
          <w:p w:rsidR="00EB19C0" w:rsidRPr="00EB19C0" w:rsidRDefault="00EB19C0" w:rsidP="00434177">
            <w:pPr>
              <w:jc w:val="right"/>
              <w:rPr>
                <w:rFonts w:ascii="Courier New" w:hAnsi="Courier New" w:cs="Courier New"/>
                <w:bCs/>
                <w:sz w:val="16"/>
                <w:szCs w:val="16"/>
              </w:rPr>
            </w:pPr>
            <w:r w:rsidRPr="00EB19C0">
              <w:rPr>
                <w:rFonts w:ascii="Courier New" w:hAnsi="Courier New" w:cs="Courier New"/>
                <w:bCs/>
                <w:sz w:val="16"/>
                <w:szCs w:val="16"/>
              </w:rPr>
              <w:t>5.248.284,41</w:t>
            </w:r>
          </w:p>
        </w:tc>
        <w:tc>
          <w:tcPr>
            <w:tcW w:w="5227" w:type="dxa"/>
            <w:shd w:val="clear" w:color="auto" w:fill="auto"/>
            <w:vAlign w:val="bottom"/>
          </w:tcPr>
          <w:p w:rsidR="00EB19C0" w:rsidRPr="00EB19C0" w:rsidRDefault="00EB19C0" w:rsidP="00434177">
            <w:pPr>
              <w:rPr>
                <w:rFonts w:ascii="Courier New" w:hAnsi="Courier New" w:cs="Courier New"/>
                <w:bCs/>
                <w:sz w:val="16"/>
                <w:szCs w:val="16"/>
              </w:rPr>
            </w:pPr>
            <w:r w:rsidRPr="00EB19C0">
              <w:rPr>
                <w:rFonts w:ascii="Courier New" w:hAnsi="Courier New" w:cs="Courier New"/>
                <w:bCs/>
                <w:sz w:val="16"/>
                <w:szCs w:val="16"/>
              </w:rPr>
              <w:t> </w:t>
            </w:r>
          </w:p>
        </w:tc>
      </w:tr>
    </w:tbl>
    <w:p w:rsidR="00EB19C0" w:rsidRPr="002E2DF8" w:rsidRDefault="00EB19C0" w:rsidP="00EB19C0">
      <w:pPr>
        <w:rPr>
          <w:rFonts w:ascii="Courier New" w:hAnsi="Courier New" w:cs="Courier New"/>
        </w:rPr>
      </w:pPr>
    </w:p>
    <w:p w:rsidR="00EB19C0" w:rsidRPr="00EB19C0" w:rsidRDefault="00EB19C0" w:rsidP="00EB19C0">
      <w:pPr>
        <w:jc w:val="both"/>
        <w:rPr>
          <w:rFonts w:ascii="Times New Roman" w:hAnsi="Times New Roman"/>
        </w:rPr>
      </w:pPr>
      <w:r w:rsidRPr="00EB19C0">
        <w:rPr>
          <w:rFonts w:ascii="Times New Roman" w:hAnsi="Times New Roman"/>
        </w:rPr>
        <w:t>Iz tablica 3 i 4, vidljivo je da je u II. višem isplatnom redu osporeno tražbina vjerovnika u iznosu od 5.330.967,76 kn.</w:t>
      </w:r>
    </w:p>
    <w:p w:rsidR="00EB19C0" w:rsidRPr="00EB19C0" w:rsidRDefault="00EB19C0" w:rsidP="00EB19C0">
      <w:pPr>
        <w:jc w:val="both"/>
        <w:rPr>
          <w:rFonts w:ascii="Times New Roman" w:hAnsi="Times New Roman"/>
        </w:rPr>
      </w:pPr>
    </w:p>
    <w:p w:rsidR="00EB19C0" w:rsidRPr="00EB19C0" w:rsidRDefault="00EB19C0" w:rsidP="00EB19C0">
      <w:pPr>
        <w:jc w:val="both"/>
        <w:rPr>
          <w:rFonts w:ascii="Times New Roman" w:hAnsi="Times New Roman"/>
        </w:rPr>
      </w:pPr>
      <w:r w:rsidRPr="00EB19C0">
        <w:rPr>
          <w:rFonts w:ascii="Times New Roman" w:hAnsi="Times New Roman"/>
        </w:rPr>
        <w:t>Nakon održanog ispitnog ročišta od 07. prosinca 2010.g., utvrđen je i iznos razlučnih prava bez jamstava u vrijednosti od 33.149.025,23 kn vjerovniku ERSTE &amp; STEIERMÄKISCHE BANK d.d.</w:t>
      </w:r>
    </w:p>
    <w:p w:rsidR="00EB19C0" w:rsidRPr="00EB19C0" w:rsidRDefault="00EB19C0" w:rsidP="00EB19C0">
      <w:pPr>
        <w:rPr>
          <w:rFonts w:ascii="Times New Roman" w:hAnsi="Times New Roman"/>
        </w:rPr>
      </w:pPr>
    </w:p>
    <w:p w:rsidR="00EB19C0" w:rsidRPr="00EB19C0" w:rsidRDefault="00EB19C0" w:rsidP="00EB19C0">
      <w:pPr>
        <w:jc w:val="both"/>
        <w:rPr>
          <w:rFonts w:ascii="Times New Roman" w:hAnsi="Times New Roman"/>
        </w:rPr>
      </w:pPr>
      <w:r w:rsidRPr="00EB19C0">
        <w:rPr>
          <w:rFonts w:ascii="Times New Roman" w:hAnsi="Times New Roman"/>
        </w:rPr>
        <w:t>Također, za ispitno ročišta od 07. prosinca 2010.g., stečajni upravitelj je zaprimio slijedeće izlučne zahtjeve:</w:t>
      </w:r>
    </w:p>
    <w:p w:rsidR="00EB19C0" w:rsidRPr="002E2DF8" w:rsidRDefault="00EB19C0" w:rsidP="00EB19C0">
      <w:pPr>
        <w:rPr>
          <w:rFonts w:ascii="Courier New" w:hAnsi="Courier New" w:cs="Courier New"/>
        </w:rPr>
      </w:pPr>
    </w:p>
    <w:tbl>
      <w:tblPr>
        <w:tblW w:w="95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
        <w:gridCol w:w="520"/>
        <w:gridCol w:w="3305"/>
        <w:gridCol w:w="5235"/>
      </w:tblGrid>
      <w:tr w:rsidR="00EB19C0" w:rsidRPr="002E2DF8" w:rsidTr="00434177">
        <w:trPr>
          <w:trHeight w:val="571"/>
        </w:trPr>
        <w:tc>
          <w:tcPr>
            <w:tcW w:w="489"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R. Br.</w:t>
            </w:r>
          </w:p>
        </w:tc>
        <w:tc>
          <w:tcPr>
            <w:tcW w:w="520"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Br. Pr.</w:t>
            </w:r>
          </w:p>
        </w:tc>
        <w:tc>
          <w:tcPr>
            <w:tcW w:w="3311"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Naziv / Ime vjerovnika</w:t>
            </w:r>
          </w:p>
        </w:tc>
        <w:tc>
          <w:tcPr>
            <w:tcW w:w="5245"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Napomena</w:t>
            </w:r>
          </w:p>
        </w:tc>
      </w:tr>
      <w:tr w:rsidR="00EB19C0" w:rsidRPr="002E2DF8" w:rsidTr="00434177">
        <w:trPr>
          <w:trHeight w:val="727"/>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w:t>
            </w:r>
          </w:p>
        </w:tc>
        <w:tc>
          <w:tcPr>
            <w:tcW w:w="520"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12</w:t>
            </w:r>
          </w:p>
        </w:tc>
        <w:tc>
          <w:tcPr>
            <w:tcW w:w="3311"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DELTA NEKRETNINE d.o.o.</w:t>
            </w:r>
          </w:p>
        </w:tc>
        <w:tc>
          <w:tcPr>
            <w:tcW w:w="5245"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IZLUČNO PRAVO - stan K4 i 2 parkirna mjesta P4 i P9 na kčbr.1430/2 k.o.Blato i stan L4 i 2 parkirna mjesta P4 i P9 na kčbr.1425/5 k.o.Blato</w:t>
            </w:r>
          </w:p>
        </w:tc>
      </w:tr>
      <w:tr w:rsidR="00EB19C0" w:rsidRPr="002E2DF8" w:rsidTr="00434177">
        <w:trPr>
          <w:trHeight w:val="600"/>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2</w:t>
            </w:r>
          </w:p>
        </w:tc>
        <w:tc>
          <w:tcPr>
            <w:tcW w:w="520"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16</w:t>
            </w:r>
          </w:p>
        </w:tc>
        <w:tc>
          <w:tcPr>
            <w:tcW w:w="3311"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HYPO - LEASING STEIERMARK d.o.o.</w:t>
            </w:r>
          </w:p>
        </w:tc>
        <w:tc>
          <w:tcPr>
            <w:tcW w:w="5245"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IZLUČNO PRAVO - po Ugovoru o finan.leasingu br. 4419/07 za FIAT PUNTO 1,4, 2007.g., br.šasije ZFA19900001209171</w:t>
            </w:r>
          </w:p>
        </w:tc>
      </w:tr>
      <w:tr w:rsidR="00EB19C0" w:rsidRPr="002E2DF8" w:rsidTr="00434177">
        <w:trPr>
          <w:trHeight w:val="545"/>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3</w:t>
            </w:r>
          </w:p>
        </w:tc>
        <w:tc>
          <w:tcPr>
            <w:tcW w:w="520"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28</w:t>
            </w:r>
          </w:p>
        </w:tc>
        <w:tc>
          <w:tcPr>
            <w:tcW w:w="3311"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BELJAK KSENIJA</w:t>
            </w:r>
          </w:p>
        </w:tc>
        <w:tc>
          <w:tcPr>
            <w:tcW w:w="5245"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 xml:space="preserve">IZLUČNO PRAVO - po Predugovoru o kupoprodaji nekretnine od 24.07.2008. upisane u zk.ul.br. 255 i 264,  zk.č.br. 331/72 k.o. Zadvorsko veličine cca 40,00 m2 </w:t>
            </w:r>
          </w:p>
        </w:tc>
      </w:tr>
    </w:tbl>
    <w:p w:rsidR="00EB19C0" w:rsidRPr="002E2DF8" w:rsidRDefault="00EB19C0" w:rsidP="00EB19C0">
      <w:pPr>
        <w:rPr>
          <w:rFonts w:ascii="Courier New" w:hAnsi="Courier New" w:cs="Courier New"/>
        </w:rPr>
      </w:pPr>
    </w:p>
    <w:p w:rsidR="00EB19C0" w:rsidRPr="00EB19C0" w:rsidRDefault="00EB19C0" w:rsidP="00EB19C0">
      <w:pPr>
        <w:jc w:val="both"/>
        <w:rPr>
          <w:rFonts w:ascii="Times New Roman" w:hAnsi="Times New Roman"/>
        </w:rPr>
      </w:pPr>
      <w:r w:rsidRPr="00EB19C0">
        <w:rPr>
          <w:rFonts w:ascii="Times New Roman" w:hAnsi="Times New Roman"/>
        </w:rPr>
        <w:t>Stečajni upravitelj je naknadno, nakon održanog ispitnog ročišta dana 07.12.2010.g. zaprimio još 15 novih tražbine vjerovnika, koje je, uz dopunjene prijave pozvanih vjerovnika na dopunu njihovih već prije prijavljenih tražbina, obradio i uvrstio u tablice na slijedeći način:</w:t>
      </w:r>
    </w:p>
    <w:p w:rsidR="00EB19C0" w:rsidRPr="00EB19C0" w:rsidRDefault="00EB19C0" w:rsidP="00EB19C0">
      <w:pPr>
        <w:rPr>
          <w:rFonts w:ascii="Times New Roman" w:hAnsi="Times New Roman"/>
        </w:rPr>
      </w:pPr>
    </w:p>
    <w:p w:rsidR="00EB19C0" w:rsidRPr="00EB19C0" w:rsidRDefault="00EB19C0" w:rsidP="00EB19C0">
      <w:pPr>
        <w:numPr>
          <w:ilvl w:val="0"/>
          <w:numId w:val="25"/>
        </w:numPr>
        <w:spacing w:after="0" w:line="240" w:lineRule="auto"/>
        <w:rPr>
          <w:rFonts w:ascii="Times New Roman" w:hAnsi="Times New Roman"/>
        </w:rPr>
      </w:pPr>
      <w:r w:rsidRPr="00EB19C0">
        <w:rPr>
          <w:rFonts w:ascii="Times New Roman" w:hAnsi="Times New Roman"/>
        </w:rPr>
        <w:t>u tablici I. višeg isplatnog reda, priznato je u cijelosti prijavljenih tražbina u iznosu od 78.934,69 kn.</w:t>
      </w:r>
    </w:p>
    <w:p w:rsidR="00EB19C0" w:rsidRPr="00EB19C0" w:rsidRDefault="00EB19C0" w:rsidP="00EB19C0">
      <w:pPr>
        <w:numPr>
          <w:ilvl w:val="0"/>
          <w:numId w:val="25"/>
        </w:numPr>
        <w:spacing w:after="0" w:line="240" w:lineRule="auto"/>
        <w:rPr>
          <w:rFonts w:ascii="Times New Roman" w:hAnsi="Times New Roman"/>
        </w:rPr>
      </w:pPr>
      <w:r w:rsidRPr="00EB19C0">
        <w:rPr>
          <w:rFonts w:ascii="Times New Roman" w:hAnsi="Times New Roman"/>
        </w:rPr>
        <w:t>u tablici II višeg isplatnog reda, priznato je u cijelosti prijavljenih tražbina u iznosu od 1.172.369,03 kn.</w:t>
      </w:r>
    </w:p>
    <w:p w:rsidR="00EB19C0" w:rsidRPr="00EB19C0" w:rsidRDefault="00EB19C0" w:rsidP="00EB19C0">
      <w:pPr>
        <w:numPr>
          <w:ilvl w:val="0"/>
          <w:numId w:val="25"/>
        </w:numPr>
        <w:spacing w:after="0" w:line="240" w:lineRule="auto"/>
        <w:rPr>
          <w:rFonts w:ascii="Times New Roman" w:hAnsi="Times New Roman"/>
        </w:rPr>
      </w:pPr>
      <w:r w:rsidRPr="00EB19C0">
        <w:rPr>
          <w:rFonts w:ascii="Times New Roman" w:hAnsi="Times New Roman"/>
        </w:rPr>
        <w:t>u tablici II višeg isplatnog reda, djelomično je priznato prijavljenih tražbina u iznosu od 6.138.050,85 kn, dok je osporenih u iznosu od 531.797,85 kn.</w:t>
      </w:r>
    </w:p>
    <w:p w:rsidR="00EB19C0" w:rsidRPr="00EB19C0" w:rsidRDefault="00EB19C0" w:rsidP="00EB19C0">
      <w:pPr>
        <w:numPr>
          <w:ilvl w:val="0"/>
          <w:numId w:val="25"/>
        </w:numPr>
        <w:spacing w:after="0" w:line="240" w:lineRule="auto"/>
        <w:rPr>
          <w:rFonts w:ascii="Times New Roman" w:hAnsi="Times New Roman"/>
        </w:rPr>
      </w:pPr>
      <w:r w:rsidRPr="00EB19C0">
        <w:rPr>
          <w:rFonts w:ascii="Times New Roman" w:hAnsi="Times New Roman"/>
        </w:rPr>
        <w:t>u tablici II višeg isplatnog reda, osporeno je u cijelosti prijavljenih tražbina u iznosu od 29.492.237,93 kn.</w:t>
      </w:r>
    </w:p>
    <w:p w:rsidR="00EB19C0" w:rsidRPr="00EB19C0" w:rsidRDefault="00EB19C0" w:rsidP="00EB19C0">
      <w:pPr>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Pr="00EB19C0" w:rsidRDefault="00EB19C0" w:rsidP="00EB19C0">
      <w:pPr>
        <w:jc w:val="both"/>
        <w:rPr>
          <w:rFonts w:ascii="Times New Roman" w:hAnsi="Times New Roman"/>
        </w:rPr>
      </w:pPr>
      <w:r w:rsidRPr="00EB19C0">
        <w:rPr>
          <w:rFonts w:ascii="Times New Roman" w:hAnsi="Times New Roman"/>
        </w:rPr>
        <w:t>Stečajni upravitelj je zaprimio i jedan izlučni zahtjev:</w:t>
      </w:r>
    </w:p>
    <w:p w:rsidR="00EB19C0" w:rsidRPr="00EB19C0" w:rsidRDefault="00EB19C0" w:rsidP="00EB19C0">
      <w:pPr>
        <w:jc w:val="both"/>
        <w:rPr>
          <w:rFonts w:ascii="Times New Roman" w:hAnsi="Times New Roman"/>
        </w:rPr>
      </w:pPr>
    </w:p>
    <w:tbl>
      <w:tblPr>
        <w:tblW w:w="9810" w:type="dxa"/>
        <w:tblInd w:w="103" w:type="dxa"/>
        <w:tblLook w:val="0000" w:firstRow="0" w:lastRow="0" w:firstColumn="0" w:lastColumn="0" w:noHBand="0" w:noVBand="0"/>
      </w:tblPr>
      <w:tblGrid>
        <w:gridCol w:w="613"/>
        <w:gridCol w:w="613"/>
        <w:gridCol w:w="1537"/>
        <w:gridCol w:w="2757"/>
        <w:gridCol w:w="1667"/>
        <w:gridCol w:w="2623"/>
      </w:tblGrid>
      <w:tr w:rsidR="00EB19C0" w:rsidRPr="002E2DF8" w:rsidTr="00EB19C0">
        <w:trPr>
          <w:trHeight w:val="976"/>
        </w:trPr>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R. Br.</w:t>
            </w:r>
          </w:p>
        </w:tc>
        <w:tc>
          <w:tcPr>
            <w:tcW w:w="613"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Br. Pr.</w:t>
            </w:r>
          </w:p>
        </w:tc>
        <w:tc>
          <w:tcPr>
            <w:tcW w:w="1537"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Naziv / Ime vjerovnika</w:t>
            </w:r>
          </w:p>
        </w:tc>
        <w:tc>
          <w:tcPr>
            <w:tcW w:w="2757"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Osnova potraživanja</w:t>
            </w:r>
          </w:p>
        </w:tc>
        <w:tc>
          <w:tcPr>
            <w:tcW w:w="1667" w:type="dxa"/>
            <w:tcBorders>
              <w:top w:val="single" w:sz="4" w:space="0" w:color="auto"/>
              <w:left w:val="nil"/>
              <w:bottom w:val="single" w:sz="4" w:space="0" w:color="auto"/>
              <w:right w:val="nil"/>
            </w:tcBorders>
          </w:tcPr>
          <w:p w:rsidR="00EB19C0" w:rsidRPr="00EB19C0" w:rsidRDefault="00EB19C0" w:rsidP="00434177">
            <w:pPr>
              <w:jc w:val="center"/>
              <w:rPr>
                <w:rFonts w:ascii="Courier New" w:hAnsi="Courier New" w:cs="Courier New"/>
                <w:bCs/>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Napomena</w:t>
            </w:r>
          </w:p>
        </w:tc>
      </w:tr>
      <w:tr w:rsidR="00EB19C0" w:rsidRPr="002E2DF8" w:rsidTr="00EB19C0">
        <w:trPr>
          <w:trHeight w:val="1665"/>
        </w:trPr>
        <w:tc>
          <w:tcPr>
            <w:tcW w:w="613" w:type="dxa"/>
            <w:tcBorders>
              <w:top w:val="nil"/>
              <w:left w:val="single" w:sz="4" w:space="0" w:color="auto"/>
              <w:bottom w:val="single" w:sz="4" w:space="0" w:color="auto"/>
              <w:right w:val="single" w:sz="4" w:space="0" w:color="auto"/>
            </w:tcBorders>
            <w:shd w:val="clear" w:color="auto" w:fill="auto"/>
            <w:vAlign w:val="bottom"/>
          </w:tcPr>
          <w:p w:rsidR="00EB19C0" w:rsidRPr="002E2DF8" w:rsidRDefault="00EB19C0" w:rsidP="00434177">
            <w:pPr>
              <w:jc w:val="center"/>
              <w:rPr>
                <w:rFonts w:ascii="Courier New" w:hAnsi="Courier New" w:cs="Courier New"/>
              </w:rPr>
            </w:pPr>
            <w:r w:rsidRPr="002E2DF8">
              <w:rPr>
                <w:rFonts w:ascii="Courier New" w:hAnsi="Courier New" w:cs="Courier New"/>
              </w:rPr>
              <w:t>1</w:t>
            </w:r>
          </w:p>
        </w:tc>
        <w:tc>
          <w:tcPr>
            <w:tcW w:w="613" w:type="dxa"/>
            <w:tcBorders>
              <w:top w:val="nil"/>
              <w:left w:val="nil"/>
              <w:bottom w:val="single" w:sz="4" w:space="0" w:color="auto"/>
              <w:right w:val="single" w:sz="4" w:space="0" w:color="auto"/>
            </w:tcBorders>
            <w:shd w:val="clear" w:color="auto" w:fill="auto"/>
            <w:vAlign w:val="bottom"/>
          </w:tcPr>
          <w:p w:rsidR="00EB19C0" w:rsidRPr="002E2DF8" w:rsidRDefault="00EB19C0" w:rsidP="00434177">
            <w:pPr>
              <w:jc w:val="center"/>
              <w:rPr>
                <w:rFonts w:ascii="Courier New" w:hAnsi="Courier New" w:cs="Courier New"/>
              </w:rPr>
            </w:pPr>
            <w:r w:rsidRPr="002E2DF8">
              <w:rPr>
                <w:rFonts w:ascii="Courier New" w:hAnsi="Courier New" w:cs="Courier New"/>
              </w:rPr>
              <w:t>60</w:t>
            </w:r>
          </w:p>
        </w:tc>
        <w:tc>
          <w:tcPr>
            <w:tcW w:w="1537" w:type="dxa"/>
            <w:tcBorders>
              <w:top w:val="nil"/>
              <w:left w:val="nil"/>
              <w:bottom w:val="single" w:sz="4" w:space="0" w:color="auto"/>
              <w:right w:val="single" w:sz="4" w:space="0" w:color="auto"/>
            </w:tcBorders>
            <w:shd w:val="clear" w:color="auto" w:fill="auto"/>
            <w:vAlign w:val="bottom"/>
          </w:tcPr>
          <w:p w:rsidR="00EB19C0" w:rsidRPr="002E2DF8" w:rsidRDefault="00EB19C0" w:rsidP="00434177">
            <w:pPr>
              <w:rPr>
                <w:rFonts w:ascii="Courier New" w:hAnsi="Courier New" w:cs="Courier New"/>
              </w:rPr>
            </w:pPr>
            <w:r w:rsidRPr="002E2DF8">
              <w:rPr>
                <w:rFonts w:ascii="Courier New" w:hAnsi="Courier New" w:cs="Courier New"/>
              </w:rPr>
              <w:t>Meašić Ivana</w:t>
            </w:r>
          </w:p>
        </w:tc>
        <w:tc>
          <w:tcPr>
            <w:tcW w:w="2757" w:type="dxa"/>
            <w:tcBorders>
              <w:top w:val="nil"/>
              <w:left w:val="nil"/>
              <w:bottom w:val="single" w:sz="4" w:space="0" w:color="auto"/>
              <w:right w:val="single" w:sz="4" w:space="0" w:color="auto"/>
            </w:tcBorders>
            <w:shd w:val="clear" w:color="auto" w:fill="auto"/>
            <w:vAlign w:val="bottom"/>
          </w:tcPr>
          <w:p w:rsidR="00EB19C0" w:rsidRPr="002E2DF8" w:rsidRDefault="00EB19C0" w:rsidP="00434177">
            <w:pPr>
              <w:rPr>
                <w:rFonts w:ascii="Courier New" w:hAnsi="Courier New" w:cs="Courier New"/>
              </w:rPr>
            </w:pPr>
            <w:r w:rsidRPr="002E2DF8">
              <w:rPr>
                <w:rFonts w:ascii="Courier New" w:hAnsi="Courier New" w:cs="Courier New"/>
              </w:rPr>
              <w:t>Ugovor o kupoprodaji nekretnine, Anex ugovoru o kupoprodaji nekretnine, z.k.č. 331/129, zk.ul. 8622, k.o. Zadvorsko, 91/268 suvlasničkog udjela povezano s vlas.dvos.stana oznake S-5 u potkrovlju, ostava oznake O5, park.mj.oznake PM5 i PM6</w:t>
            </w:r>
          </w:p>
        </w:tc>
        <w:tc>
          <w:tcPr>
            <w:tcW w:w="1667" w:type="dxa"/>
            <w:tcBorders>
              <w:top w:val="nil"/>
              <w:left w:val="nil"/>
              <w:bottom w:val="single" w:sz="4" w:space="0" w:color="auto"/>
              <w:right w:val="nil"/>
            </w:tcBorders>
          </w:tcPr>
          <w:p w:rsidR="00EB19C0" w:rsidRPr="002E2DF8" w:rsidRDefault="00EB19C0" w:rsidP="00434177">
            <w:pPr>
              <w:rPr>
                <w:rFonts w:ascii="Courier New" w:hAnsi="Courier New" w:cs="Courier New"/>
              </w:rPr>
            </w:pPr>
          </w:p>
        </w:tc>
        <w:tc>
          <w:tcPr>
            <w:tcW w:w="2623" w:type="dxa"/>
            <w:tcBorders>
              <w:top w:val="nil"/>
              <w:left w:val="nil"/>
              <w:bottom w:val="single" w:sz="4" w:space="0" w:color="auto"/>
              <w:right w:val="single" w:sz="4" w:space="0" w:color="auto"/>
            </w:tcBorders>
            <w:shd w:val="clear" w:color="auto" w:fill="auto"/>
            <w:vAlign w:val="bottom"/>
          </w:tcPr>
          <w:p w:rsidR="00EB19C0" w:rsidRPr="002E2DF8" w:rsidRDefault="00EB19C0" w:rsidP="00434177">
            <w:pPr>
              <w:rPr>
                <w:rFonts w:ascii="Courier New" w:hAnsi="Courier New" w:cs="Courier New"/>
              </w:rPr>
            </w:pPr>
            <w:r w:rsidRPr="002E2DF8">
              <w:rPr>
                <w:rFonts w:ascii="Courier New" w:hAnsi="Courier New" w:cs="Courier New"/>
              </w:rPr>
              <w:t>dvosoban stan oznake S-5 u potkrovlju, ukupne površine 82,40 m2 i pripadka stanu ostava u podrumu oznake O-5, parkirna mjesta oznaka PM5 i PM6 na z.k.č.331/129 k.o. Zadvorsko</w:t>
            </w:r>
          </w:p>
        </w:tc>
      </w:tr>
    </w:tbl>
    <w:p w:rsidR="00EB19C0" w:rsidRPr="002E2DF8" w:rsidRDefault="00EB19C0" w:rsidP="00EB19C0">
      <w:pPr>
        <w:rPr>
          <w:rFonts w:ascii="Courier New" w:hAnsi="Courier New" w:cs="Courier New"/>
        </w:rPr>
      </w:pPr>
    </w:p>
    <w:p w:rsidR="00EB19C0" w:rsidRPr="00EB19C0" w:rsidRDefault="00EB19C0" w:rsidP="00EB19C0">
      <w:pPr>
        <w:jc w:val="both"/>
        <w:rPr>
          <w:rFonts w:ascii="Times New Roman" w:hAnsi="Times New Roman"/>
        </w:rPr>
      </w:pPr>
      <w:r w:rsidRPr="00EB19C0">
        <w:rPr>
          <w:rFonts w:ascii="Times New Roman" w:hAnsi="Times New Roman"/>
        </w:rPr>
        <w:t>Sveukupno je stečajni upravitelj zaprimio 59 prijava tražbina vjerovnika, u ukupnom iznosu od 194.059.131,62 kn, koje je obradio i o kojima se izjasnio.</w:t>
      </w:r>
    </w:p>
    <w:p w:rsidR="00EB19C0" w:rsidRPr="00EB19C0" w:rsidRDefault="00EB19C0" w:rsidP="00EB19C0">
      <w:pPr>
        <w:jc w:val="both"/>
        <w:rPr>
          <w:rFonts w:ascii="Times New Roman" w:hAnsi="Times New Roman"/>
        </w:rPr>
      </w:pPr>
    </w:p>
    <w:p w:rsidR="00EB19C0" w:rsidRPr="00EB19C0" w:rsidRDefault="00EB19C0" w:rsidP="00EB19C0">
      <w:pPr>
        <w:numPr>
          <w:ilvl w:val="0"/>
          <w:numId w:val="26"/>
        </w:numPr>
        <w:spacing w:after="0" w:line="240" w:lineRule="auto"/>
        <w:jc w:val="both"/>
        <w:rPr>
          <w:rFonts w:ascii="Times New Roman" w:hAnsi="Times New Roman"/>
          <w:sz w:val="24"/>
          <w:szCs w:val="24"/>
        </w:rPr>
      </w:pPr>
      <w:r w:rsidRPr="00EB19C0">
        <w:rPr>
          <w:rFonts w:ascii="Times New Roman" w:hAnsi="Times New Roman"/>
          <w:sz w:val="24"/>
          <w:szCs w:val="24"/>
        </w:rPr>
        <w:t xml:space="preserve">I. </w:t>
      </w:r>
      <w:r>
        <w:rPr>
          <w:rFonts w:ascii="Times New Roman" w:hAnsi="Times New Roman"/>
          <w:sz w:val="24"/>
          <w:szCs w:val="24"/>
        </w:rPr>
        <w:t xml:space="preserve"> </w:t>
      </w:r>
      <w:r w:rsidRPr="00EB19C0">
        <w:rPr>
          <w:rFonts w:ascii="Times New Roman" w:hAnsi="Times New Roman"/>
          <w:sz w:val="24"/>
          <w:szCs w:val="24"/>
        </w:rPr>
        <w:t>viši isplatni red priznato</w:t>
      </w:r>
      <w:r w:rsidRPr="00EB19C0">
        <w:rPr>
          <w:rFonts w:ascii="Times New Roman" w:hAnsi="Times New Roman"/>
          <w:sz w:val="24"/>
          <w:szCs w:val="24"/>
        </w:rPr>
        <w:tab/>
      </w:r>
      <w:r w:rsidRPr="00EB19C0">
        <w:rPr>
          <w:rFonts w:ascii="Times New Roman" w:hAnsi="Times New Roman"/>
          <w:sz w:val="24"/>
          <w:szCs w:val="24"/>
        </w:rPr>
        <w:tab/>
      </w:r>
      <w:r w:rsidRPr="00EB19C0">
        <w:rPr>
          <w:rFonts w:ascii="Times New Roman" w:hAnsi="Times New Roman"/>
          <w:sz w:val="24"/>
          <w:szCs w:val="24"/>
        </w:rPr>
        <w:tab/>
        <w:t xml:space="preserve">       </w:t>
      </w:r>
      <w:r w:rsidRPr="00EB19C0">
        <w:rPr>
          <w:rFonts w:ascii="Times New Roman" w:hAnsi="Times New Roman"/>
          <w:sz w:val="24"/>
          <w:szCs w:val="24"/>
        </w:rPr>
        <w:tab/>
        <w:t xml:space="preserve">       458.829,88 kn.</w:t>
      </w:r>
    </w:p>
    <w:p w:rsidR="00EB19C0" w:rsidRPr="00EB19C0" w:rsidRDefault="00EB19C0" w:rsidP="00EB19C0">
      <w:pPr>
        <w:numPr>
          <w:ilvl w:val="0"/>
          <w:numId w:val="26"/>
        </w:numPr>
        <w:spacing w:after="0" w:line="240" w:lineRule="auto"/>
        <w:jc w:val="both"/>
        <w:rPr>
          <w:rFonts w:ascii="Times New Roman" w:hAnsi="Times New Roman"/>
          <w:sz w:val="24"/>
          <w:szCs w:val="24"/>
        </w:rPr>
      </w:pPr>
      <w:r w:rsidRPr="00EB19C0">
        <w:rPr>
          <w:rFonts w:ascii="Times New Roman" w:hAnsi="Times New Roman"/>
          <w:sz w:val="24"/>
          <w:szCs w:val="24"/>
        </w:rPr>
        <w:t>II. viši isplatni red priznato</w:t>
      </w:r>
      <w:r w:rsidRPr="00EB19C0">
        <w:rPr>
          <w:rFonts w:ascii="Times New Roman" w:hAnsi="Times New Roman"/>
          <w:sz w:val="24"/>
          <w:szCs w:val="24"/>
        </w:rPr>
        <w:tab/>
      </w:r>
      <w:r w:rsidRPr="00EB19C0">
        <w:rPr>
          <w:rFonts w:ascii="Times New Roman" w:hAnsi="Times New Roman"/>
          <w:sz w:val="24"/>
          <w:szCs w:val="24"/>
        </w:rPr>
        <w:tab/>
      </w:r>
      <w:r w:rsidRPr="00EB19C0">
        <w:rPr>
          <w:rFonts w:ascii="Times New Roman" w:hAnsi="Times New Roman"/>
          <w:sz w:val="24"/>
          <w:szCs w:val="24"/>
        </w:rPr>
        <w:tab/>
      </w:r>
      <w:r w:rsidRPr="00EB19C0">
        <w:rPr>
          <w:rFonts w:ascii="Times New Roman" w:hAnsi="Times New Roman"/>
          <w:sz w:val="24"/>
          <w:szCs w:val="24"/>
        </w:rPr>
        <w:tab/>
      </w:r>
      <w:r>
        <w:rPr>
          <w:rFonts w:ascii="Times New Roman" w:hAnsi="Times New Roman"/>
          <w:sz w:val="24"/>
          <w:szCs w:val="24"/>
        </w:rPr>
        <w:t xml:space="preserve"> </w:t>
      </w:r>
      <w:r w:rsidRPr="00EB19C0">
        <w:rPr>
          <w:rFonts w:ascii="Times New Roman" w:hAnsi="Times New Roman"/>
          <w:sz w:val="24"/>
          <w:szCs w:val="24"/>
        </w:rPr>
        <w:t>158.245.298,20 kn.</w:t>
      </w:r>
    </w:p>
    <w:p w:rsidR="00EB19C0" w:rsidRPr="00EB19C0" w:rsidRDefault="00EB19C0" w:rsidP="00EB19C0">
      <w:pPr>
        <w:ind w:left="708"/>
        <w:jc w:val="both"/>
        <w:rPr>
          <w:rFonts w:ascii="Times New Roman" w:hAnsi="Times New Roman"/>
          <w:b/>
          <w:sz w:val="24"/>
          <w:szCs w:val="24"/>
        </w:rPr>
      </w:pPr>
      <w:r w:rsidRPr="00EB19C0">
        <w:rPr>
          <w:rFonts w:ascii="Times New Roman" w:hAnsi="Times New Roman"/>
          <w:b/>
          <w:sz w:val="24"/>
          <w:szCs w:val="24"/>
        </w:rPr>
        <w:t>Ukupno priznato</w:t>
      </w:r>
      <w:r w:rsidRPr="00EB19C0">
        <w:rPr>
          <w:rFonts w:ascii="Times New Roman" w:hAnsi="Times New Roman"/>
          <w:b/>
          <w:sz w:val="24"/>
          <w:szCs w:val="24"/>
        </w:rPr>
        <w:tab/>
      </w:r>
      <w:r w:rsidRPr="00EB19C0">
        <w:rPr>
          <w:rFonts w:ascii="Times New Roman" w:hAnsi="Times New Roman"/>
          <w:b/>
          <w:sz w:val="24"/>
          <w:szCs w:val="24"/>
        </w:rPr>
        <w:tab/>
      </w:r>
      <w:r w:rsidRPr="00EB19C0">
        <w:rPr>
          <w:rFonts w:ascii="Times New Roman" w:hAnsi="Times New Roman"/>
          <w:b/>
          <w:sz w:val="24"/>
          <w:szCs w:val="24"/>
        </w:rPr>
        <w:tab/>
      </w:r>
      <w:r w:rsidRPr="00EB19C0">
        <w:rPr>
          <w:rFonts w:ascii="Times New Roman" w:hAnsi="Times New Roman"/>
          <w:b/>
          <w:sz w:val="24"/>
          <w:szCs w:val="24"/>
        </w:rPr>
        <w:tab/>
        <w:t xml:space="preserve">             158.704.128,08 kn</w:t>
      </w:r>
    </w:p>
    <w:p w:rsidR="00EB19C0" w:rsidRPr="00EB19C0" w:rsidRDefault="00EB19C0" w:rsidP="00EB19C0">
      <w:pPr>
        <w:numPr>
          <w:ilvl w:val="0"/>
          <w:numId w:val="26"/>
        </w:numPr>
        <w:spacing w:after="0" w:line="240" w:lineRule="auto"/>
        <w:jc w:val="both"/>
        <w:rPr>
          <w:rFonts w:ascii="Times New Roman" w:hAnsi="Times New Roman"/>
          <w:sz w:val="24"/>
          <w:szCs w:val="24"/>
        </w:rPr>
      </w:pPr>
      <w:r w:rsidRPr="00EB19C0">
        <w:rPr>
          <w:rFonts w:ascii="Times New Roman" w:hAnsi="Times New Roman"/>
          <w:sz w:val="24"/>
          <w:szCs w:val="24"/>
        </w:rPr>
        <w:t>Osporeno u cijelosti (II. viši isplatni red)</w:t>
      </w:r>
      <w:r w:rsidRPr="00EB19C0">
        <w:rPr>
          <w:rFonts w:ascii="Times New Roman" w:hAnsi="Times New Roman"/>
          <w:sz w:val="24"/>
          <w:szCs w:val="24"/>
        </w:rPr>
        <w:tab/>
        <w:t xml:space="preserve">                35.355.003,54 kn.</w:t>
      </w:r>
    </w:p>
    <w:p w:rsidR="00EB19C0" w:rsidRPr="00EB19C0" w:rsidRDefault="00EB19C0" w:rsidP="00EB19C0">
      <w:pPr>
        <w:rPr>
          <w:rFonts w:ascii="Times New Roman" w:hAnsi="Times New Roman"/>
          <w:sz w:val="24"/>
          <w:szCs w:val="24"/>
        </w:rPr>
      </w:pPr>
    </w:p>
    <w:p w:rsidR="00EB19C0" w:rsidRPr="002E2DF8" w:rsidRDefault="00EB19C0" w:rsidP="00EB19C0">
      <w:pPr>
        <w:rPr>
          <w:rFonts w:ascii="Courier New" w:hAnsi="Courier New" w:cs="Courier New"/>
        </w:rPr>
      </w:pPr>
    </w:p>
    <w:p w:rsidR="00E14679" w:rsidRDefault="00E14679" w:rsidP="00E14679">
      <w:pPr>
        <w:jc w:val="both"/>
        <w:rPr>
          <w:rFonts w:ascii="Times New Roman" w:hAnsi="Times New Roman"/>
        </w:rPr>
      </w:pPr>
    </w:p>
    <w:p w:rsidR="00EB19C0" w:rsidRDefault="00EB19C0" w:rsidP="00E14679">
      <w:pPr>
        <w:jc w:val="both"/>
        <w:rPr>
          <w:rFonts w:ascii="Times New Roman" w:hAnsi="Times New Roman"/>
        </w:rPr>
      </w:pPr>
    </w:p>
    <w:p w:rsidR="00EB19C0" w:rsidRDefault="00EB19C0" w:rsidP="00E14679">
      <w:pPr>
        <w:jc w:val="both"/>
        <w:rPr>
          <w:rFonts w:ascii="Times New Roman" w:hAnsi="Times New Roman"/>
        </w:rPr>
      </w:pPr>
    </w:p>
    <w:p w:rsidR="00EB19C0" w:rsidRDefault="00EB19C0" w:rsidP="00E14679">
      <w:pPr>
        <w:jc w:val="both"/>
        <w:rPr>
          <w:rFonts w:ascii="Times New Roman" w:hAnsi="Times New Roman"/>
        </w:rPr>
      </w:pPr>
    </w:p>
    <w:p w:rsidR="00EB19C0" w:rsidRDefault="00EB19C0" w:rsidP="00E14679">
      <w:pPr>
        <w:jc w:val="both"/>
        <w:rPr>
          <w:rFonts w:ascii="Times New Roman" w:hAnsi="Times New Roman"/>
        </w:rPr>
      </w:pPr>
    </w:p>
    <w:p w:rsidR="00EB19C0" w:rsidRDefault="00EB19C0" w:rsidP="00196298">
      <w:pPr>
        <w:spacing w:after="0" w:line="240" w:lineRule="auto"/>
        <w:jc w:val="both"/>
        <w:rPr>
          <w:rFonts w:ascii="Times New Roman" w:hAnsi="Times New Roman"/>
        </w:rPr>
      </w:pPr>
    </w:p>
    <w:p w:rsidR="00DF2CD0" w:rsidRPr="006856B9" w:rsidRDefault="00F8382F" w:rsidP="00196298">
      <w:pPr>
        <w:spacing w:after="0" w:line="240" w:lineRule="auto"/>
        <w:jc w:val="both"/>
        <w:rPr>
          <w:rFonts w:ascii="Times New Roman" w:hAnsi="Times New Roman"/>
          <w:b/>
          <w:sz w:val="24"/>
          <w:szCs w:val="24"/>
        </w:rPr>
      </w:pPr>
      <w:r w:rsidRPr="006856B9">
        <w:rPr>
          <w:rFonts w:ascii="Times New Roman" w:hAnsi="Times New Roman"/>
          <w:b/>
          <w:sz w:val="24"/>
          <w:szCs w:val="24"/>
        </w:rPr>
        <w:t>PRIHODI</w:t>
      </w:r>
    </w:p>
    <w:tbl>
      <w:tblPr>
        <w:tblW w:w="5220" w:type="dxa"/>
        <w:tblInd w:w="-10" w:type="dxa"/>
        <w:tblLook w:val="04A0" w:firstRow="1" w:lastRow="0" w:firstColumn="1" w:lastColumn="0" w:noHBand="0" w:noVBand="1"/>
      </w:tblPr>
      <w:tblGrid>
        <w:gridCol w:w="1083"/>
        <w:gridCol w:w="1420"/>
        <w:gridCol w:w="1500"/>
        <w:gridCol w:w="1492"/>
      </w:tblGrid>
      <w:tr w:rsidR="00E50039" w:rsidRPr="00787A54" w:rsidTr="00E50039">
        <w:trPr>
          <w:trHeight w:val="300"/>
        </w:trPr>
        <w:tc>
          <w:tcPr>
            <w:tcW w:w="9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50039" w:rsidRPr="00787A54" w:rsidRDefault="00E50039" w:rsidP="00E50039">
            <w:pPr>
              <w:spacing w:after="0" w:line="240" w:lineRule="auto"/>
              <w:jc w:val="center"/>
              <w:rPr>
                <w:rFonts w:ascii="Arial" w:eastAsia="Times New Roman" w:hAnsi="Arial" w:cs="Arial"/>
                <w:b/>
                <w:bCs/>
                <w:color w:val="000000"/>
                <w:sz w:val="20"/>
                <w:szCs w:val="20"/>
                <w:lang w:eastAsia="hr-HR"/>
              </w:rPr>
            </w:pPr>
            <w:r w:rsidRPr="00787A54">
              <w:rPr>
                <w:rFonts w:ascii="Arial" w:eastAsia="Times New Roman" w:hAnsi="Arial" w:cs="Arial"/>
                <w:b/>
                <w:bCs/>
                <w:color w:val="000000"/>
                <w:sz w:val="20"/>
                <w:szCs w:val="20"/>
                <w:lang w:eastAsia="hr-HR"/>
              </w:rPr>
              <w:t> </w:t>
            </w:r>
          </w:p>
        </w:tc>
        <w:tc>
          <w:tcPr>
            <w:tcW w:w="1420" w:type="dxa"/>
            <w:tcBorders>
              <w:top w:val="single" w:sz="8" w:space="0" w:color="auto"/>
              <w:left w:val="nil"/>
              <w:bottom w:val="single" w:sz="4" w:space="0" w:color="auto"/>
              <w:right w:val="single" w:sz="4" w:space="0" w:color="auto"/>
            </w:tcBorders>
            <w:shd w:val="clear" w:color="auto" w:fill="auto"/>
            <w:vAlign w:val="center"/>
            <w:hideMark/>
          </w:tcPr>
          <w:p w:rsidR="00E50039" w:rsidRPr="00787A54" w:rsidRDefault="00E50039" w:rsidP="00E50039">
            <w:pPr>
              <w:spacing w:after="0" w:line="240" w:lineRule="auto"/>
              <w:jc w:val="center"/>
              <w:rPr>
                <w:rFonts w:ascii="Arial" w:eastAsia="Times New Roman" w:hAnsi="Arial" w:cs="Arial"/>
                <w:b/>
                <w:bCs/>
                <w:color w:val="000000"/>
                <w:sz w:val="20"/>
                <w:szCs w:val="20"/>
                <w:lang w:eastAsia="hr-HR"/>
              </w:rPr>
            </w:pPr>
            <w:r w:rsidRPr="00787A54">
              <w:rPr>
                <w:rFonts w:ascii="Arial" w:eastAsia="Times New Roman" w:hAnsi="Arial" w:cs="Arial"/>
                <w:b/>
                <w:bCs/>
                <w:color w:val="000000"/>
                <w:sz w:val="20"/>
                <w:szCs w:val="20"/>
                <w:lang w:eastAsia="hr-HR"/>
              </w:rPr>
              <w:t>2014</w:t>
            </w:r>
          </w:p>
        </w:tc>
        <w:tc>
          <w:tcPr>
            <w:tcW w:w="1500" w:type="dxa"/>
            <w:tcBorders>
              <w:top w:val="single" w:sz="8" w:space="0" w:color="auto"/>
              <w:left w:val="nil"/>
              <w:bottom w:val="single" w:sz="4" w:space="0" w:color="auto"/>
              <w:right w:val="single" w:sz="4" w:space="0" w:color="auto"/>
            </w:tcBorders>
            <w:shd w:val="clear" w:color="auto" w:fill="auto"/>
            <w:vAlign w:val="center"/>
            <w:hideMark/>
          </w:tcPr>
          <w:p w:rsidR="00E50039" w:rsidRPr="00787A54" w:rsidRDefault="00E50039" w:rsidP="00E50039">
            <w:pPr>
              <w:spacing w:after="0" w:line="240" w:lineRule="auto"/>
              <w:jc w:val="center"/>
              <w:rPr>
                <w:rFonts w:ascii="Arial" w:eastAsia="Times New Roman" w:hAnsi="Arial" w:cs="Arial"/>
                <w:b/>
                <w:bCs/>
                <w:color w:val="000000"/>
                <w:sz w:val="20"/>
                <w:szCs w:val="20"/>
                <w:lang w:eastAsia="hr-HR"/>
              </w:rPr>
            </w:pPr>
            <w:r w:rsidRPr="00787A54">
              <w:rPr>
                <w:rFonts w:ascii="Arial" w:eastAsia="Times New Roman" w:hAnsi="Arial" w:cs="Arial"/>
                <w:b/>
                <w:bCs/>
                <w:color w:val="000000"/>
                <w:sz w:val="20"/>
                <w:szCs w:val="20"/>
                <w:lang w:eastAsia="hr-HR"/>
              </w:rPr>
              <w:t>2015</w:t>
            </w:r>
          </w:p>
        </w:tc>
        <w:tc>
          <w:tcPr>
            <w:tcW w:w="1340" w:type="dxa"/>
            <w:tcBorders>
              <w:top w:val="single" w:sz="8" w:space="0" w:color="auto"/>
              <w:left w:val="nil"/>
              <w:bottom w:val="single" w:sz="4" w:space="0" w:color="auto"/>
              <w:right w:val="single" w:sz="8" w:space="0" w:color="auto"/>
            </w:tcBorders>
            <w:shd w:val="clear" w:color="auto" w:fill="auto"/>
            <w:noWrap/>
            <w:vAlign w:val="bottom"/>
            <w:hideMark/>
          </w:tcPr>
          <w:p w:rsidR="00E50039" w:rsidRPr="00787A54" w:rsidRDefault="00B5567A" w:rsidP="00E50039">
            <w:pPr>
              <w:spacing w:after="0" w:line="240" w:lineRule="auto"/>
              <w:jc w:val="center"/>
              <w:rPr>
                <w:rFonts w:eastAsia="Times New Roman"/>
                <w:color w:val="000000"/>
                <w:lang w:eastAsia="hr-HR"/>
              </w:rPr>
            </w:pPr>
            <w:r>
              <w:rPr>
                <w:rFonts w:eastAsia="Times New Roman"/>
                <w:b/>
                <w:color w:val="000000"/>
                <w:lang w:eastAsia="hr-HR"/>
              </w:rPr>
              <w:t>30.06</w:t>
            </w:r>
            <w:r w:rsidR="00E50039" w:rsidRPr="0066092A">
              <w:rPr>
                <w:rFonts w:eastAsia="Times New Roman"/>
                <w:b/>
                <w:color w:val="000000"/>
                <w:lang w:eastAsia="hr-HR"/>
              </w:rPr>
              <w:t>.2016</w:t>
            </w:r>
            <w:r w:rsidR="00E50039" w:rsidRPr="00787A54">
              <w:rPr>
                <w:rFonts w:eastAsia="Times New Roman"/>
                <w:color w:val="000000"/>
                <w:lang w:eastAsia="hr-HR"/>
              </w:rPr>
              <w:t>.</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rPr>
                <w:rFonts w:ascii="Arial" w:eastAsia="Times New Roman" w:hAnsi="Arial" w:cs="Arial"/>
                <w:color w:val="000000"/>
                <w:lang w:eastAsia="hr-HR"/>
              </w:rPr>
            </w:pPr>
            <w:r w:rsidRPr="00787A54">
              <w:rPr>
                <w:rFonts w:ascii="Arial" w:eastAsia="Times New Roman" w:hAnsi="Arial" w:cs="Arial"/>
                <w:color w:val="000000"/>
                <w:lang w:eastAsia="hr-HR"/>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4.300,00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jc w:val="right"/>
              <w:rPr>
                <w:rFonts w:eastAsia="Times New Roman"/>
                <w:color w:val="000000"/>
                <w:lang w:eastAsia="hr-HR"/>
              </w:rPr>
            </w:pPr>
            <w:r w:rsidRPr="00787A54">
              <w:rPr>
                <w:rFonts w:eastAsia="Times New Roman"/>
                <w:color w:val="000000"/>
                <w:lang w:eastAsia="hr-HR"/>
              </w:rPr>
              <w:t>20.600,00</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2</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45.180,00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4.300,00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jc w:val="right"/>
              <w:rPr>
                <w:rFonts w:eastAsia="Times New Roman"/>
                <w:color w:val="000000"/>
                <w:lang w:eastAsia="hr-HR"/>
              </w:rPr>
            </w:pPr>
            <w:r w:rsidRPr="00787A54">
              <w:rPr>
                <w:rFonts w:eastAsia="Times New Roman"/>
                <w:color w:val="000000"/>
                <w:lang w:eastAsia="hr-HR"/>
              </w:rPr>
              <w:t>18.600,00</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3</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15.510,00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10.300,00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jc w:val="right"/>
              <w:rPr>
                <w:rFonts w:eastAsia="Times New Roman"/>
                <w:color w:val="000000"/>
                <w:lang w:eastAsia="hr-HR"/>
              </w:rPr>
            </w:pPr>
            <w:r w:rsidRPr="00787A54">
              <w:rPr>
                <w:rFonts w:eastAsia="Times New Roman"/>
                <w:color w:val="000000"/>
                <w:lang w:eastAsia="hr-HR"/>
              </w:rPr>
              <w:t>19.000,00</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4</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5.800,00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B5567A">
            <w:pPr>
              <w:spacing w:after="0" w:line="240" w:lineRule="auto"/>
              <w:jc w:val="right"/>
              <w:rPr>
                <w:rFonts w:eastAsia="Times New Roman"/>
                <w:color w:val="000000"/>
                <w:lang w:eastAsia="hr-HR"/>
              </w:rPr>
            </w:pPr>
            <w:r w:rsidRPr="00787A54">
              <w:rPr>
                <w:rFonts w:eastAsia="Times New Roman"/>
                <w:color w:val="000000"/>
                <w:lang w:eastAsia="hr-HR"/>
              </w:rPr>
              <w:t> </w:t>
            </w:r>
            <w:r w:rsidR="00B5567A">
              <w:rPr>
                <w:rFonts w:eastAsia="Times New Roman"/>
                <w:color w:val="000000"/>
                <w:lang w:eastAsia="hr-HR"/>
              </w:rPr>
              <w:t>19.000,00</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5</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5.800,00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B5567A">
            <w:pPr>
              <w:spacing w:after="0" w:line="240" w:lineRule="auto"/>
              <w:jc w:val="right"/>
              <w:rPr>
                <w:rFonts w:eastAsia="Times New Roman"/>
                <w:color w:val="000000"/>
                <w:lang w:eastAsia="hr-HR"/>
              </w:rPr>
            </w:pPr>
            <w:r w:rsidRPr="00787A54">
              <w:rPr>
                <w:rFonts w:eastAsia="Times New Roman"/>
                <w:color w:val="000000"/>
                <w:lang w:eastAsia="hr-HR"/>
              </w:rPr>
              <w:t> </w:t>
            </w:r>
            <w:r w:rsidR="00B5567A">
              <w:rPr>
                <w:rFonts w:eastAsia="Times New Roman"/>
                <w:color w:val="000000"/>
                <w:lang w:eastAsia="hr-HR"/>
              </w:rPr>
              <w:t>19.000,00</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6</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5.800,00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B5567A">
            <w:pPr>
              <w:spacing w:after="0" w:line="240" w:lineRule="auto"/>
              <w:jc w:val="right"/>
              <w:rPr>
                <w:rFonts w:eastAsia="Times New Roman"/>
                <w:color w:val="000000"/>
                <w:lang w:eastAsia="hr-HR"/>
              </w:rPr>
            </w:pPr>
            <w:r w:rsidRPr="00787A54">
              <w:rPr>
                <w:rFonts w:eastAsia="Times New Roman"/>
                <w:color w:val="000000"/>
                <w:lang w:eastAsia="hr-HR"/>
              </w:rPr>
              <w:t> </w:t>
            </w:r>
            <w:r w:rsidR="00B5567A">
              <w:rPr>
                <w:rFonts w:eastAsia="Times New Roman"/>
                <w:color w:val="000000"/>
                <w:lang w:eastAsia="hr-HR"/>
              </w:rPr>
              <w:t>19.000,00</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7</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9.400,00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B5567A">
            <w:pPr>
              <w:spacing w:after="0" w:line="240" w:lineRule="auto"/>
              <w:jc w:val="right"/>
              <w:rPr>
                <w:rFonts w:eastAsia="Times New Roman"/>
                <w:color w:val="000000"/>
                <w:lang w:eastAsia="hr-HR"/>
              </w:rPr>
            </w:pPr>
            <w:r w:rsidRPr="00787A54">
              <w:rPr>
                <w:rFonts w:eastAsia="Times New Roman"/>
                <w:color w:val="000000"/>
                <w:lang w:eastAsia="hr-HR"/>
              </w:rPr>
              <w:t> </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8</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14.200,00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rPr>
                <w:rFonts w:eastAsia="Times New Roman"/>
                <w:color w:val="000000"/>
                <w:lang w:eastAsia="hr-HR"/>
              </w:rPr>
            </w:pPr>
            <w:r w:rsidRPr="00787A54">
              <w:rPr>
                <w:rFonts w:eastAsia="Times New Roman"/>
                <w:color w:val="000000"/>
                <w:lang w:eastAsia="hr-HR"/>
              </w:rPr>
              <w:t> </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12.920,00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rPr>
                <w:rFonts w:eastAsia="Times New Roman"/>
                <w:color w:val="000000"/>
                <w:lang w:eastAsia="hr-HR"/>
              </w:rPr>
            </w:pPr>
            <w:r w:rsidRPr="00787A54">
              <w:rPr>
                <w:rFonts w:eastAsia="Times New Roman"/>
                <w:color w:val="000000"/>
                <w:lang w:eastAsia="hr-HR"/>
              </w:rPr>
              <w:t> </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10</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12.600,00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rPr>
                <w:rFonts w:eastAsia="Times New Roman"/>
                <w:color w:val="000000"/>
                <w:lang w:eastAsia="hr-HR"/>
              </w:rPr>
            </w:pPr>
            <w:r w:rsidRPr="00787A54">
              <w:rPr>
                <w:rFonts w:eastAsia="Times New Roman"/>
                <w:color w:val="000000"/>
                <w:lang w:eastAsia="hr-HR"/>
              </w:rPr>
              <w:t> </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11</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25.400,00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rPr>
                <w:rFonts w:eastAsia="Times New Roman"/>
                <w:color w:val="000000"/>
                <w:lang w:eastAsia="hr-HR"/>
              </w:rPr>
            </w:pPr>
            <w:r w:rsidRPr="00787A54">
              <w:rPr>
                <w:rFonts w:eastAsia="Times New Roman"/>
                <w:color w:val="000000"/>
                <w:lang w:eastAsia="hr-HR"/>
              </w:rPr>
              <w:t> </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12</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6.100,00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20.600,00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rPr>
                <w:rFonts w:eastAsia="Times New Roman"/>
                <w:color w:val="000000"/>
                <w:lang w:eastAsia="hr-HR"/>
              </w:rPr>
            </w:pPr>
            <w:r w:rsidRPr="00787A54">
              <w:rPr>
                <w:rFonts w:eastAsia="Times New Roman"/>
                <w:color w:val="000000"/>
                <w:lang w:eastAsia="hr-HR"/>
              </w:rPr>
              <w:t> </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rPr>
                <w:rFonts w:ascii="Arial" w:eastAsia="Times New Roman" w:hAnsi="Arial" w:cs="Arial"/>
                <w:color w:val="000000"/>
                <w:sz w:val="20"/>
                <w:szCs w:val="20"/>
                <w:lang w:eastAsia="hr-HR"/>
              </w:rPr>
            </w:pPr>
            <w:r w:rsidRPr="00787A54">
              <w:rPr>
                <w:rFonts w:ascii="Arial" w:eastAsia="Times New Roman" w:hAnsi="Arial" w:cs="Arial"/>
                <w:color w:val="000000"/>
                <w:sz w:val="20"/>
                <w:szCs w:val="20"/>
                <w:lang w:eastAsia="hr-HR"/>
              </w:rPr>
              <w:t> </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rPr>
                <w:rFonts w:ascii="Arial" w:eastAsia="Times New Roman" w:hAnsi="Arial" w:cs="Arial"/>
                <w:color w:val="000000"/>
                <w:sz w:val="20"/>
                <w:szCs w:val="20"/>
                <w:lang w:eastAsia="hr-HR"/>
              </w:rPr>
            </w:pPr>
            <w:r w:rsidRPr="00787A54">
              <w:rPr>
                <w:rFonts w:ascii="Arial" w:eastAsia="Times New Roman" w:hAnsi="Arial" w:cs="Arial"/>
                <w:color w:val="000000"/>
                <w:sz w:val="20"/>
                <w:szCs w:val="20"/>
                <w:lang w:eastAsia="hr-HR"/>
              </w:rPr>
              <w:t> </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rPr>
                <w:rFonts w:ascii="Arial" w:eastAsia="Times New Roman" w:hAnsi="Arial" w:cs="Arial"/>
                <w:color w:val="000000"/>
                <w:sz w:val="20"/>
                <w:szCs w:val="20"/>
                <w:lang w:eastAsia="hr-HR"/>
              </w:rPr>
            </w:pPr>
            <w:r w:rsidRPr="00787A54">
              <w:rPr>
                <w:rFonts w:ascii="Arial" w:eastAsia="Times New Roman" w:hAnsi="Arial" w:cs="Arial"/>
                <w:color w:val="000000"/>
                <w:sz w:val="20"/>
                <w:szCs w:val="20"/>
                <w:lang w:eastAsia="hr-HR"/>
              </w:rPr>
              <w:t> </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rPr>
                <w:rFonts w:eastAsia="Times New Roman"/>
                <w:color w:val="000000"/>
                <w:lang w:eastAsia="hr-HR"/>
              </w:rPr>
            </w:pPr>
            <w:r w:rsidRPr="00787A54">
              <w:rPr>
                <w:rFonts w:eastAsia="Times New Roman"/>
                <w:color w:val="000000"/>
                <w:lang w:eastAsia="hr-HR"/>
              </w:rPr>
              <w:t> </w:t>
            </w:r>
          </w:p>
        </w:tc>
      </w:tr>
      <w:tr w:rsidR="00E50039" w:rsidRPr="00787A54" w:rsidTr="00E50039">
        <w:trPr>
          <w:trHeight w:val="390"/>
        </w:trPr>
        <w:tc>
          <w:tcPr>
            <w:tcW w:w="960" w:type="dxa"/>
            <w:tcBorders>
              <w:top w:val="nil"/>
              <w:left w:val="single" w:sz="8" w:space="0" w:color="auto"/>
              <w:bottom w:val="single" w:sz="8" w:space="0" w:color="auto"/>
              <w:right w:val="single" w:sz="4" w:space="0" w:color="auto"/>
            </w:tcBorders>
            <w:shd w:val="clear" w:color="auto" w:fill="auto"/>
            <w:vAlign w:val="center"/>
            <w:hideMark/>
          </w:tcPr>
          <w:p w:rsidR="00E50039" w:rsidRPr="00787A54" w:rsidRDefault="00E50039" w:rsidP="00E50039">
            <w:pPr>
              <w:spacing w:after="0" w:line="240" w:lineRule="auto"/>
              <w:jc w:val="center"/>
              <w:rPr>
                <w:rFonts w:ascii="Arial" w:eastAsia="Times New Roman" w:hAnsi="Arial" w:cs="Arial"/>
                <w:b/>
                <w:bCs/>
                <w:color w:val="000000"/>
                <w:sz w:val="20"/>
                <w:szCs w:val="20"/>
                <w:lang w:eastAsia="hr-HR"/>
              </w:rPr>
            </w:pPr>
            <w:r w:rsidRPr="00787A54">
              <w:rPr>
                <w:rFonts w:ascii="Arial" w:eastAsia="Times New Roman" w:hAnsi="Arial" w:cs="Arial"/>
                <w:b/>
                <w:bCs/>
                <w:color w:val="000000"/>
                <w:sz w:val="20"/>
                <w:szCs w:val="20"/>
                <w:lang w:eastAsia="hr-HR"/>
              </w:rPr>
              <w:t>UKUPNO</w:t>
            </w:r>
          </w:p>
        </w:tc>
        <w:tc>
          <w:tcPr>
            <w:tcW w:w="1420" w:type="dxa"/>
            <w:tcBorders>
              <w:top w:val="nil"/>
              <w:left w:val="nil"/>
              <w:bottom w:val="single" w:sz="8"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sz w:val="24"/>
                <w:szCs w:val="24"/>
                <w:lang w:eastAsia="hr-HR"/>
              </w:rPr>
            </w:pPr>
            <w:r w:rsidRPr="00787A54">
              <w:rPr>
                <w:rFonts w:ascii="Arial" w:eastAsia="Times New Roman" w:hAnsi="Arial" w:cs="Arial"/>
                <w:color w:val="000000"/>
                <w:sz w:val="24"/>
                <w:szCs w:val="24"/>
                <w:lang w:eastAsia="hr-HR"/>
              </w:rPr>
              <w:t>144.870,00</w:t>
            </w:r>
          </w:p>
        </w:tc>
        <w:tc>
          <w:tcPr>
            <w:tcW w:w="1500" w:type="dxa"/>
            <w:tcBorders>
              <w:top w:val="nil"/>
              <w:left w:val="nil"/>
              <w:bottom w:val="single" w:sz="8"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sz w:val="24"/>
                <w:szCs w:val="24"/>
                <w:lang w:eastAsia="hr-HR"/>
              </w:rPr>
            </w:pPr>
            <w:r w:rsidRPr="00787A54">
              <w:rPr>
                <w:rFonts w:ascii="Arial" w:eastAsia="Times New Roman" w:hAnsi="Arial" w:cs="Arial"/>
                <w:color w:val="000000"/>
                <w:sz w:val="24"/>
                <w:szCs w:val="24"/>
                <w:lang w:eastAsia="hr-HR"/>
              </w:rPr>
              <w:t>131.420,00</w:t>
            </w:r>
          </w:p>
        </w:tc>
        <w:tc>
          <w:tcPr>
            <w:tcW w:w="1340" w:type="dxa"/>
            <w:tcBorders>
              <w:top w:val="nil"/>
              <w:left w:val="nil"/>
              <w:bottom w:val="single" w:sz="8" w:space="0" w:color="auto"/>
              <w:right w:val="single" w:sz="8" w:space="0" w:color="auto"/>
            </w:tcBorders>
            <w:shd w:val="clear" w:color="auto" w:fill="auto"/>
            <w:noWrap/>
            <w:vAlign w:val="bottom"/>
            <w:hideMark/>
          </w:tcPr>
          <w:p w:rsidR="00E50039" w:rsidRPr="00787A54" w:rsidRDefault="00B5567A" w:rsidP="00E50039">
            <w:pPr>
              <w:spacing w:after="0" w:line="240" w:lineRule="auto"/>
              <w:jc w:val="right"/>
              <w:rPr>
                <w:rFonts w:eastAsia="Times New Roman"/>
                <w:color w:val="000000"/>
                <w:sz w:val="28"/>
                <w:szCs w:val="28"/>
                <w:lang w:eastAsia="hr-HR"/>
              </w:rPr>
            </w:pPr>
            <w:r>
              <w:rPr>
                <w:rFonts w:eastAsia="Times New Roman"/>
                <w:color w:val="000000"/>
                <w:sz w:val="28"/>
                <w:szCs w:val="28"/>
                <w:lang w:eastAsia="hr-HR"/>
              </w:rPr>
              <w:t>115</w:t>
            </w:r>
            <w:r w:rsidR="00E50039" w:rsidRPr="00787A54">
              <w:rPr>
                <w:rFonts w:eastAsia="Times New Roman"/>
                <w:color w:val="000000"/>
                <w:sz w:val="28"/>
                <w:szCs w:val="28"/>
                <w:lang w:eastAsia="hr-HR"/>
              </w:rPr>
              <w:t>.200,00</w:t>
            </w:r>
          </w:p>
        </w:tc>
      </w:tr>
    </w:tbl>
    <w:p w:rsidR="00EB19C0" w:rsidRDefault="00EB19C0" w:rsidP="00196298">
      <w:pPr>
        <w:spacing w:after="0" w:line="240" w:lineRule="auto"/>
        <w:jc w:val="both"/>
        <w:rPr>
          <w:rFonts w:ascii="Times New Roman" w:hAnsi="Times New Roman"/>
          <w:b/>
          <w:sz w:val="24"/>
          <w:szCs w:val="24"/>
        </w:rPr>
      </w:pPr>
    </w:p>
    <w:p w:rsidR="00EB19C0" w:rsidRDefault="00EB19C0" w:rsidP="00196298">
      <w:pPr>
        <w:spacing w:after="0" w:line="240" w:lineRule="auto"/>
        <w:jc w:val="both"/>
        <w:rPr>
          <w:rFonts w:ascii="Times New Roman" w:hAnsi="Times New Roman"/>
          <w:b/>
          <w:sz w:val="24"/>
          <w:szCs w:val="24"/>
        </w:rPr>
      </w:pPr>
    </w:p>
    <w:p w:rsidR="0072052F" w:rsidRDefault="0072052F" w:rsidP="00196298">
      <w:pPr>
        <w:spacing w:after="0" w:line="240" w:lineRule="auto"/>
        <w:jc w:val="both"/>
        <w:rPr>
          <w:rFonts w:ascii="Times New Roman" w:hAnsi="Times New Roman"/>
          <w:b/>
          <w:sz w:val="24"/>
          <w:szCs w:val="24"/>
        </w:rPr>
      </w:pPr>
      <w:r w:rsidRPr="0072052F">
        <w:rPr>
          <w:rFonts w:ascii="Times New Roman" w:hAnsi="Times New Roman"/>
          <w:b/>
          <w:sz w:val="24"/>
          <w:szCs w:val="24"/>
        </w:rPr>
        <w:t>RASHODI</w:t>
      </w:r>
    </w:p>
    <w:p w:rsidR="00EB19C0" w:rsidRDefault="00EB19C0" w:rsidP="00196298">
      <w:pPr>
        <w:spacing w:after="0" w:line="240" w:lineRule="auto"/>
        <w:jc w:val="both"/>
        <w:rPr>
          <w:rFonts w:ascii="Times New Roman" w:hAnsi="Times New Roman"/>
          <w:b/>
          <w:sz w:val="24"/>
          <w:szCs w:val="24"/>
        </w:rPr>
      </w:pPr>
    </w:p>
    <w:p w:rsidR="003132CC" w:rsidRDefault="003132CC" w:rsidP="00196298">
      <w:pPr>
        <w:spacing w:after="0" w:line="240" w:lineRule="auto"/>
        <w:jc w:val="both"/>
        <w:rPr>
          <w:rFonts w:ascii="Times New Roman" w:hAnsi="Times New Roman"/>
          <w:sz w:val="24"/>
          <w:szCs w:val="24"/>
        </w:rPr>
      </w:pPr>
      <w:r w:rsidRPr="00205B25">
        <w:rPr>
          <w:rFonts w:ascii="Times New Roman" w:hAnsi="Times New Roman"/>
          <w:sz w:val="24"/>
          <w:szCs w:val="24"/>
        </w:rPr>
        <w:t xml:space="preserve">U razdoblju </w:t>
      </w:r>
      <w:r w:rsidR="0087084B" w:rsidRPr="00205B25">
        <w:rPr>
          <w:rFonts w:ascii="Times New Roman" w:hAnsi="Times New Roman"/>
          <w:sz w:val="24"/>
          <w:szCs w:val="24"/>
        </w:rPr>
        <w:t xml:space="preserve">od otvaranja stečajnog postupka </w:t>
      </w:r>
      <w:r w:rsidR="00460BCE" w:rsidRPr="00205B25">
        <w:rPr>
          <w:rFonts w:ascii="Times New Roman" w:hAnsi="Times New Roman"/>
          <w:sz w:val="24"/>
          <w:szCs w:val="24"/>
        </w:rPr>
        <w:t xml:space="preserve">troškovi koji terete </w:t>
      </w:r>
      <w:r w:rsidRPr="00205B25">
        <w:rPr>
          <w:rFonts w:ascii="Times New Roman" w:hAnsi="Times New Roman"/>
          <w:sz w:val="24"/>
          <w:szCs w:val="24"/>
        </w:rPr>
        <w:t>stečajn</w:t>
      </w:r>
      <w:r w:rsidR="00460BCE" w:rsidRPr="00205B25">
        <w:rPr>
          <w:rFonts w:ascii="Times New Roman" w:hAnsi="Times New Roman"/>
          <w:sz w:val="24"/>
          <w:szCs w:val="24"/>
        </w:rPr>
        <w:t>u</w:t>
      </w:r>
      <w:r w:rsidRPr="00205B25">
        <w:rPr>
          <w:rFonts w:ascii="Times New Roman" w:hAnsi="Times New Roman"/>
          <w:sz w:val="24"/>
          <w:szCs w:val="24"/>
        </w:rPr>
        <w:t xml:space="preserve"> mas</w:t>
      </w:r>
      <w:r w:rsidR="00460BCE" w:rsidRPr="00205B25">
        <w:rPr>
          <w:rFonts w:ascii="Times New Roman" w:hAnsi="Times New Roman"/>
          <w:sz w:val="24"/>
          <w:szCs w:val="24"/>
        </w:rPr>
        <w:t xml:space="preserve">u su slijedeći </w:t>
      </w:r>
      <w:r w:rsidRPr="00205B25">
        <w:rPr>
          <w:rFonts w:ascii="Times New Roman" w:hAnsi="Times New Roman"/>
          <w:sz w:val="24"/>
          <w:szCs w:val="24"/>
        </w:rPr>
        <w:t xml:space="preserve"> </w:t>
      </w:r>
      <w:r w:rsidR="00460BCE" w:rsidRPr="00205B25">
        <w:rPr>
          <w:rFonts w:ascii="Times New Roman" w:hAnsi="Times New Roman"/>
          <w:sz w:val="24"/>
          <w:szCs w:val="24"/>
        </w:rPr>
        <w:t>:</w:t>
      </w:r>
    </w:p>
    <w:p w:rsidR="00190407" w:rsidRDefault="00190407" w:rsidP="00EB19C0">
      <w:pPr>
        <w:spacing w:after="0"/>
        <w:rPr>
          <w:rFonts w:ascii="Times New Roman" w:hAnsi="Times New Roman"/>
          <w:b/>
          <w:sz w:val="18"/>
          <w:szCs w:val="18"/>
        </w:rPr>
      </w:pPr>
    </w:p>
    <w:p w:rsidR="000E4D35" w:rsidRDefault="005536A0" w:rsidP="00190407">
      <w:pPr>
        <w:spacing w:after="0"/>
        <w:jc w:val="center"/>
        <w:rPr>
          <w:rFonts w:ascii="Times New Roman" w:hAnsi="Times New Roman"/>
          <w:b/>
          <w:sz w:val="18"/>
          <w:szCs w:val="18"/>
        </w:rPr>
      </w:pPr>
      <w:r>
        <w:rPr>
          <w:rFonts w:ascii="Times New Roman" w:hAnsi="Times New Roman"/>
          <w:b/>
          <w:sz w:val="18"/>
          <w:szCs w:val="18"/>
        </w:rPr>
        <w:t>PREGLED TROŠKOVA OD  11.02</w:t>
      </w:r>
      <w:r w:rsidR="009C43D8">
        <w:rPr>
          <w:rFonts w:ascii="Times New Roman" w:hAnsi="Times New Roman"/>
          <w:b/>
          <w:sz w:val="18"/>
          <w:szCs w:val="18"/>
        </w:rPr>
        <w:t>.2015</w:t>
      </w:r>
      <w:r w:rsidR="00190407" w:rsidRPr="005D5364">
        <w:rPr>
          <w:rFonts w:ascii="Times New Roman" w:hAnsi="Times New Roman"/>
          <w:b/>
          <w:sz w:val="18"/>
          <w:szCs w:val="18"/>
        </w:rPr>
        <w:t xml:space="preserve">. DO </w:t>
      </w:r>
      <w:r w:rsidR="002133DB">
        <w:rPr>
          <w:rFonts w:ascii="Times New Roman" w:hAnsi="Times New Roman"/>
          <w:b/>
          <w:sz w:val="18"/>
          <w:szCs w:val="18"/>
        </w:rPr>
        <w:t>30.06.2016.</w:t>
      </w:r>
    </w:p>
    <w:tbl>
      <w:tblPr>
        <w:tblW w:w="8920" w:type="dxa"/>
        <w:tblInd w:w="-10" w:type="dxa"/>
        <w:tblLook w:val="04A0" w:firstRow="1" w:lastRow="0" w:firstColumn="1" w:lastColumn="0" w:noHBand="0" w:noVBand="1"/>
      </w:tblPr>
      <w:tblGrid>
        <w:gridCol w:w="910"/>
        <w:gridCol w:w="4380"/>
        <w:gridCol w:w="1360"/>
        <w:gridCol w:w="1120"/>
        <w:gridCol w:w="1300"/>
      </w:tblGrid>
      <w:tr w:rsidR="000E4D35" w:rsidRPr="000E4D35" w:rsidTr="000E4D35">
        <w:trPr>
          <w:trHeight w:val="255"/>
        </w:trPr>
        <w:tc>
          <w:tcPr>
            <w:tcW w:w="7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 </w:t>
            </w:r>
          </w:p>
        </w:tc>
        <w:tc>
          <w:tcPr>
            <w:tcW w:w="4380" w:type="dxa"/>
            <w:tcBorders>
              <w:top w:val="single" w:sz="8" w:space="0" w:color="auto"/>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right"/>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Za razdoblje:</w:t>
            </w:r>
          </w:p>
        </w:tc>
        <w:tc>
          <w:tcPr>
            <w:tcW w:w="1360" w:type="dxa"/>
            <w:tcBorders>
              <w:top w:val="single" w:sz="8" w:space="0" w:color="auto"/>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11.02-31.12.2015</w:t>
            </w:r>
          </w:p>
        </w:tc>
        <w:tc>
          <w:tcPr>
            <w:tcW w:w="1120" w:type="dxa"/>
            <w:tcBorders>
              <w:top w:val="single" w:sz="8" w:space="0" w:color="auto"/>
              <w:left w:val="nil"/>
              <w:bottom w:val="single" w:sz="4" w:space="0" w:color="auto"/>
              <w:right w:val="single" w:sz="4" w:space="0" w:color="auto"/>
            </w:tcBorders>
            <w:shd w:val="clear" w:color="auto" w:fill="auto"/>
            <w:noWrap/>
            <w:vAlign w:val="bottom"/>
            <w:hideMark/>
          </w:tcPr>
          <w:p w:rsidR="000E4D35" w:rsidRPr="000E4D35" w:rsidRDefault="000E4D35" w:rsidP="00B5567A">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01.01-</w:t>
            </w:r>
            <w:r w:rsidR="00B5567A">
              <w:rPr>
                <w:rFonts w:ascii="Arial" w:eastAsia="Times New Roman" w:hAnsi="Arial" w:cs="Arial"/>
                <w:b/>
                <w:bCs/>
                <w:sz w:val="16"/>
                <w:szCs w:val="16"/>
                <w:lang w:eastAsia="hr-HR"/>
              </w:rPr>
              <w:t>30.06</w:t>
            </w:r>
            <w:r w:rsidRPr="000E4D35">
              <w:rPr>
                <w:rFonts w:ascii="Arial" w:eastAsia="Times New Roman" w:hAnsi="Arial" w:cs="Arial"/>
                <w:b/>
                <w:bCs/>
                <w:sz w:val="16"/>
                <w:szCs w:val="16"/>
                <w:lang w:eastAsia="hr-HR"/>
              </w:rPr>
              <w:t>.2016.</w:t>
            </w:r>
          </w:p>
        </w:tc>
        <w:tc>
          <w:tcPr>
            <w:tcW w:w="1300" w:type="dxa"/>
            <w:tcBorders>
              <w:top w:val="single" w:sz="8" w:space="0" w:color="auto"/>
              <w:left w:val="nil"/>
              <w:bottom w:val="single" w:sz="4" w:space="0" w:color="auto"/>
              <w:right w:val="single" w:sz="8" w:space="0" w:color="auto"/>
            </w:tcBorders>
            <w:shd w:val="clear" w:color="auto" w:fill="auto"/>
            <w:vAlign w:val="center"/>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UKUPNO</w:t>
            </w:r>
          </w:p>
        </w:tc>
      </w:tr>
      <w:tr w:rsidR="000E4D35" w:rsidRPr="000E4D35"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right"/>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0E4D35" w:rsidRDefault="000E4D35" w:rsidP="000E4D35">
            <w:pPr>
              <w:spacing w:after="0" w:line="240" w:lineRule="auto"/>
              <w:jc w:val="right"/>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 </w:t>
            </w:r>
          </w:p>
        </w:tc>
      </w:tr>
      <w:tr w:rsidR="000E4D35" w:rsidRPr="000E4D35" w:rsidTr="000E4D35">
        <w:trPr>
          <w:trHeight w:val="48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KONTO</w:t>
            </w:r>
          </w:p>
        </w:tc>
        <w:tc>
          <w:tcPr>
            <w:tcW w:w="4380" w:type="dxa"/>
            <w:tcBorders>
              <w:top w:val="nil"/>
              <w:left w:val="nil"/>
              <w:bottom w:val="single" w:sz="4" w:space="0" w:color="auto"/>
              <w:right w:val="single" w:sz="4" w:space="0" w:color="auto"/>
            </w:tcBorders>
            <w:shd w:val="clear" w:color="auto" w:fill="auto"/>
            <w:vAlign w:val="center"/>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NAZIV KONTA</w:t>
            </w:r>
          </w:p>
        </w:tc>
        <w:tc>
          <w:tcPr>
            <w:tcW w:w="1360" w:type="dxa"/>
            <w:tcBorders>
              <w:top w:val="nil"/>
              <w:left w:val="nil"/>
              <w:bottom w:val="single" w:sz="4" w:space="0" w:color="auto"/>
              <w:right w:val="single" w:sz="4" w:space="0" w:color="auto"/>
            </w:tcBorders>
            <w:shd w:val="clear" w:color="auto" w:fill="auto"/>
            <w:vAlign w:val="center"/>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UKUPNO</w:t>
            </w:r>
          </w:p>
        </w:tc>
        <w:tc>
          <w:tcPr>
            <w:tcW w:w="1120" w:type="dxa"/>
            <w:tcBorders>
              <w:top w:val="nil"/>
              <w:left w:val="nil"/>
              <w:bottom w:val="single" w:sz="4" w:space="0" w:color="auto"/>
              <w:right w:val="single" w:sz="4" w:space="0" w:color="auto"/>
            </w:tcBorders>
            <w:shd w:val="clear" w:color="auto" w:fill="auto"/>
            <w:vAlign w:val="center"/>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UKUPNO</w:t>
            </w:r>
          </w:p>
        </w:tc>
        <w:tc>
          <w:tcPr>
            <w:tcW w:w="1300" w:type="dxa"/>
            <w:tcBorders>
              <w:top w:val="nil"/>
              <w:left w:val="nil"/>
              <w:bottom w:val="single" w:sz="4" w:space="0" w:color="auto"/>
              <w:right w:val="single" w:sz="8" w:space="0" w:color="auto"/>
            </w:tcBorders>
            <w:shd w:val="clear" w:color="auto" w:fill="auto"/>
            <w:vAlign w:val="center"/>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 </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4010</w:t>
            </w:r>
          </w:p>
        </w:tc>
        <w:tc>
          <w:tcPr>
            <w:tcW w:w="4380" w:type="dxa"/>
            <w:tcBorders>
              <w:top w:val="nil"/>
              <w:left w:val="nil"/>
              <w:bottom w:val="single" w:sz="4" w:space="0" w:color="auto"/>
              <w:right w:val="single" w:sz="4" w:space="0" w:color="auto"/>
            </w:tcBorders>
            <w:shd w:val="clear" w:color="auto" w:fill="auto"/>
            <w:noWrap/>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UREDSKI MATERIJAL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28,80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w:t>
            </w:r>
            <w:r w:rsidR="00B5567A">
              <w:rPr>
                <w:rFonts w:ascii="Arial" w:eastAsia="Times New Roman" w:hAnsi="Arial" w:cs="Arial"/>
                <w:sz w:val="16"/>
                <w:szCs w:val="16"/>
                <w:lang w:eastAsia="hr-HR"/>
              </w:rPr>
              <w:t>29,10</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963333"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57,9</w:t>
            </w:r>
            <w:r w:rsidR="00205949">
              <w:rPr>
                <w:rFonts w:ascii="Arial" w:eastAsia="Times New Roman" w:hAnsi="Arial" w:cs="Arial"/>
                <w:b/>
                <w:bCs/>
                <w:sz w:val="16"/>
                <w:szCs w:val="16"/>
                <w:lang w:eastAsia="hr-HR"/>
              </w:rPr>
              <w:t>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4011</w:t>
            </w:r>
          </w:p>
        </w:tc>
        <w:tc>
          <w:tcPr>
            <w:tcW w:w="4380" w:type="dxa"/>
            <w:tcBorders>
              <w:top w:val="nil"/>
              <w:left w:val="nil"/>
              <w:bottom w:val="single" w:sz="4" w:space="0" w:color="auto"/>
              <w:right w:val="single" w:sz="4" w:space="0" w:color="auto"/>
            </w:tcBorders>
            <w:shd w:val="clear" w:color="auto" w:fill="auto"/>
            <w:noWrap/>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MATERIJAL ZA ODRŽAVANJE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4040</w:t>
            </w:r>
          </w:p>
        </w:tc>
        <w:tc>
          <w:tcPr>
            <w:tcW w:w="4380" w:type="dxa"/>
            <w:tcBorders>
              <w:top w:val="nil"/>
              <w:left w:val="nil"/>
              <w:bottom w:val="single" w:sz="4" w:space="0" w:color="auto"/>
              <w:right w:val="single" w:sz="4" w:space="0" w:color="auto"/>
            </w:tcBorders>
            <w:shd w:val="clear" w:color="auto" w:fill="auto"/>
            <w:noWrap/>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TROŠAK SITNOG INVENTAR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205949">
        <w:trPr>
          <w:trHeight w:val="454"/>
        </w:trPr>
        <w:tc>
          <w:tcPr>
            <w:tcW w:w="760" w:type="dxa"/>
            <w:tcBorders>
              <w:top w:val="nil"/>
              <w:left w:val="single" w:sz="8" w:space="0" w:color="auto"/>
              <w:bottom w:val="single" w:sz="4" w:space="0" w:color="auto"/>
              <w:right w:val="single" w:sz="4" w:space="0" w:color="auto"/>
            </w:tcBorders>
            <w:shd w:val="clear" w:color="auto" w:fill="auto"/>
            <w:noWrap/>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4050</w:t>
            </w:r>
          </w:p>
        </w:tc>
        <w:tc>
          <w:tcPr>
            <w:tcW w:w="4380" w:type="dxa"/>
            <w:tcBorders>
              <w:top w:val="nil"/>
              <w:left w:val="nil"/>
              <w:bottom w:val="single" w:sz="4" w:space="0" w:color="auto"/>
              <w:right w:val="single" w:sz="4" w:space="0" w:color="auto"/>
            </w:tcBorders>
            <w:shd w:val="clear" w:color="auto" w:fill="auto"/>
            <w:hideMark/>
          </w:tcPr>
          <w:p w:rsidR="000E4D35" w:rsidRPr="000E4D35" w:rsidRDefault="000E4D35" w:rsidP="00205949">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POTROŠNI REZERVNI DIJEL. I MATER.ZA  ODRŽAVANJE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410,90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0AF3"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410,90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4070</w:t>
            </w:r>
          </w:p>
        </w:tc>
        <w:tc>
          <w:tcPr>
            <w:tcW w:w="4380" w:type="dxa"/>
            <w:tcBorders>
              <w:top w:val="nil"/>
              <w:left w:val="nil"/>
              <w:bottom w:val="single" w:sz="4" w:space="0" w:color="auto"/>
              <w:right w:val="single" w:sz="4" w:space="0" w:color="auto"/>
            </w:tcBorders>
            <w:shd w:val="clear" w:color="auto" w:fill="auto"/>
            <w:noWrap/>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TROŠAK EL.ENERGIJE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2.435,35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205949"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11.935,58</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205949"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14.370,93</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4071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PLIN,TOPLINSKA ENERGIJA,UGLJEN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3.458,72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205949"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26.070,80</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205949"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29.529,52</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USLUGE TELEFONA,INTERNET.FAX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183,40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0AF3"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183,40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4101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POŠTANSKE USLUGE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4107</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USLUGE TAXI PRIJEVOZA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244,00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0AF3"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244,00</w:t>
            </w:r>
          </w:p>
        </w:tc>
      </w:tr>
      <w:tr w:rsidR="000E4D35" w:rsidRPr="000E4D35" w:rsidTr="00643B3D">
        <w:trPr>
          <w:trHeight w:val="45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4120</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NABAVLJENE USLUGE TEK.ODRŽAV,(BEZ     VLAS.MATERIJALA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178,00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0AF3"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178,00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4128</w:t>
            </w:r>
          </w:p>
        </w:tc>
        <w:tc>
          <w:tcPr>
            <w:tcW w:w="4380" w:type="dxa"/>
            <w:tcBorders>
              <w:top w:val="nil"/>
              <w:left w:val="nil"/>
              <w:bottom w:val="single" w:sz="4" w:space="0" w:color="auto"/>
              <w:right w:val="single" w:sz="4" w:space="0" w:color="auto"/>
            </w:tcBorders>
            <w:shd w:val="clear" w:color="auto" w:fill="auto"/>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USLUGE ZAŠTITARA NA ČUVANJU IMOVINE I OSOBA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41291</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USLUGE ODRŽAVANJA SOFTVERA I WEB STRANICA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202,70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0AF3"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202,70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41600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TROŠKOVI NAGRADE STEČ.UPRAVITELJICI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4161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TROŠKOVI UGOVORA O DJELU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4164</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KNJIGOVODSTVENE USLUGE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15.375,57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205949"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9.821,22</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205949"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25.196,79</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4166</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USLUGE REVIZIJE I PROCJENE VRIJEDNOSTI PODUZEĆA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4167</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ODVJETNIČKE,BILJEŽ. I USLUGE PRAVNIH AKTA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30.553,24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205949"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5.456,25</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7A3AA2"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36.009,49</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4170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KOMUNALNA NAKNADA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10.252,63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7A3AA2"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4.006,74</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7A3AA2"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14.259,37</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4172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VODOOPSKRBA I ODVODNJA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8B43CB"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9.924,09</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 </w:t>
            </w:r>
            <w:r w:rsidR="008B43CB">
              <w:rPr>
                <w:rFonts w:ascii="Arial" w:eastAsia="Times New Roman" w:hAnsi="Arial" w:cs="Arial"/>
                <w:b/>
                <w:bCs/>
                <w:sz w:val="16"/>
                <w:szCs w:val="16"/>
                <w:lang w:eastAsia="hr-HR"/>
              </w:rPr>
              <w:t>9.924,09</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4197</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TROŠAK AUTOPUTA,TUNELA I MOST.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425,20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0AF3"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425,20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4200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NETO PLAĆE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28.889,44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8B43CB"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24.000,00</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8B43CB"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52.889,44</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4201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DOPRINOS MIO I IZ PLAĆE,PREZ I PRIREZ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13.019,68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8B43CB"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7.431,84</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8B43CB"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20.451,52</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4210</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DOPRINOSI NA PLAĆE ZDRAVSTVENO OSIGURANJE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6.286,40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8B43CB"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4.714,80</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8B43CB"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11.001,20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4211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DOPRINOSI NA PLAĆE-OZLJEDE NA RADU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209,52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8879F4"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157,14</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960EEC"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366,66</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4212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DOPRINOS NA PLAĆE ZA ZAPOŠLJAVANJE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712,48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960EEC"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534,36</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960EEC"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1.246,84</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4300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AMORTIZACIJE PO REDOVNIM STOPAMA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87.600,92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960EEC"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43.800,46</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960EEC"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131.401,38</w:t>
            </w:r>
          </w:p>
        </w:tc>
      </w:tr>
      <w:tr w:rsidR="000E4D35" w:rsidRPr="000E4D35" w:rsidTr="00643B3D">
        <w:trPr>
          <w:trHeight w:val="270"/>
        </w:trPr>
        <w:tc>
          <w:tcPr>
            <w:tcW w:w="760" w:type="dxa"/>
            <w:tcBorders>
              <w:top w:val="nil"/>
              <w:left w:val="single" w:sz="8" w:space="0" w:color="auto"/>
              <w:bottom w:val="nil"/>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4460</w:t>
            </w:r>
          </w:p>
        </w:tc>
        <w:tc>
          <w:tcPr>
            <w:tcW w:w="4380" w:type="dxa"/>
            <w:tcBorders>
              <w:top w:val="nil"/>
              <w:left w:val="nil"/>
              <w:bottom w:val="nil"/>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VRIJEDOSNO USKLAĐENJE ZALIHA </w:t>
            </w:r>
          </w:p>
        </w:tc>
        <w:tc>
          <w:tcPr>
            <w:tcW w:w="1360" w:type="dxa"/>
            <w:tcBorders>
              <w:top w:val="nil"/>
              <w:left w:val="nil"/>
              <w:bottom w:val="nil"/>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nil"/>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nil"/>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450"/>
        </w:trPr>
        <w:tc>
          <w:tcPr>
            <w:tcW w:w="7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4610</w:t>
            </w:r>
          </w:p>
        </w:tc>
        <w:tc>
          <w:tcPr>
            <w:tcW w:w="4380" w:type="dxa"/>
            <w:tcBorders>
              <w:top w:val="single" w:sz="8" w:space="0" w:color="auto"/>
              <w:left w:val="nil"/>
              <w:bottom w:val="single" w:sz="4" w:space="0" w:color="auto"/>
              <w:right w:val="single" w:sz="4" w:space="0" w:color="auto"/>
            </w:tcBorders>
            <w:shd w:val="clear" w:color="auto" w:fill="auto"/>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NADOKNADA TROŠKOVA PRIJEVOZA NA POSAO I SA POSLA </w:t>
            </w:r>
          </w:p>
        </w:tc>
        <w:tc>
          <w:tcPr>
            <w:tcW w:w="1360" w:type="dxa"/>
            <w:tcBorders>
              <w:top w:val="single" w:sz="8" w:space="0" w:color="auto"/>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2.880,00    </w:t>
            </w:r>
          </w:p>
        </w:tc>
        <w:tc>
          <w:tcPr>
            <w:tcW w:w="1120" w:type="dxa"/>
            <w:tcBorders>
              <w:top w:val="single" w:sz="8" w:space="0" w:color="auto"/>
              <w:left w:val="nil"/>
              <w:bottom w:val="single" w:sz="4" w:space="0" w:color="auto"/>
              <w:right w:val="single" w:sz="4" w:space="0" w:color="auto"/>
            </w:tcBorders>
            <w:shd w:val="clear" w:color="auto" w:fill="auto"/>
            <w:noWrap/>
            <w:vAlign w:val="bottom"/>
          </w:tcPr>
          <w:p w:rsidR="000E4D35" w:rsidRPr="000E4D35" w:rsidRDefault="00960EEC"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2.160,00</w:t>
            </w:r>
          </w:p>
        </w:tc>
        <w:tc>
          <w:tcPr>
            <w:tcW w:w="1300" w:type="dxa"/>
            <w:tcBorders>
              <w:top w:val="single" w:sz="8" w:space="0" w:color="auto"/>
              <w:left w:val="nil"/>
              <w:bottom w:val="single" w:sz="4" w:space="0" w:color="auto"/>
              <w:right w:val="single" w:sz="8" w:space="0" w:color="auto"/>
            </w:tcBorders>
            <w:shd w:val="clear" w:color="auto" w:fill="auto"/>
            <w:noWrap/>
            <w:vAlign w:val="bottom"/>
          </w:tcPr>
          <w:p w:rsidR="000E4D35" w:rsidRPr="000E4D35" w:rsidRDefault="00960EEC"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5.040,00</w:t>
            </w:r>
          </w:p>
        </w:tc>
      </w:tr>
      <w:tr w:rsidR="000E4D35" w:rsidRPr="000E4D35" w:rsidTr="00643B3D">
        <w:trPr>
          <w:trHeight w:val="270"/>
        </w:trPr>
        <w:tc>
          <w:tcPr>
            <w:tcW w:w="760" w:type="dxa"/>
            <w:tcBorders>
              <w:top w:val="nil"/>
              <w:left w:val="single" w:sz="8" w:space="0" w:color="auto"/>
              <w:bottom w:val="single" w:sz="8"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4380" w:type="dxa"/>
            <w:tcBorders>
              <w:top w:val="nil"/>
              <w:left w:val="nil"/>
              <w:bottom w:val="single" w:sz="8" w:space="0" w:color="auto"/>
              <w:right w:val="single" w:sz="4" w:space="0" w:color="auto"/>
            </w:tcBorders>
            <w:shd w:val="clear" w:color="auto" w:fill="auto"/>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TROŠKOVI OSIGURANJA </w:t>
            </w:r>
          </w:p>
        </w:tc>
        <w:tc>
          <w:tcPr>
            <w:tcW w:w="1360" w:type="dxa"/>
            <w:tcBorders>
              <w:top w:val="nil"/>
              <w:left w:val="nil"/>
              <w:bottom w:val="single" w:sz="8"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8"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8"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4603</w:t>
            </w:r>
          </w:p>
        </w:tc>
        <w:tc>
          <w:tcPr>
            <w:tcW w:w="4380" w:type="dxa"/>
            <w:tcBorders>
              <w:top w:val="single" w:sz="8" w:space="0" w:color="auto"/>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LOCCO VOŽNJA I PN </w:t>
            </w:r>
          </w:p>
        </w:tc>
        <w:tc>
          <w:tcPr>
            <w:tcW w:w="1360" w:type="dxa"/>
            <w:tcBorders>
              <w:top w:val="single" w:sz="8" w:space="0" w:color="auto"/>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7.046,00    </w:t>
            </w:r>
          </w:p>
        </w:tc>
        <w:tc>
          <w:tcPr>
            <w:tcW w:w="1120" w:type="dxa"/>
            <w:tcBorders>
              <w:top w:val="single" w:sz="8" w:space="0" w:color="auto"/>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single" w:sz="8" w:space="0" w:color="auto"/>
              <w:left w:val="nil"/>
              <w:bottom w:val="single" w:sz="4" w:space="0" w:color="auto"/>
              <w:right w:val="single" w:sz="8" w:space="0" w:color="auto"/>
            </w:tcBorders>
            <w:shd w:val="clear" w:color="auto" w:fill="auto"/>
            <w:noWrap/>
            <w:vAlign w:val="bottom"/>
          </w:tcPr>
          <w:p w:rsidR="000E4D35" w:rsidRPr="000E4D35" w:rsidRDefault="000E0AF3"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7.046,00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4640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DUG.MATE.IMOVINE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4650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TROŠKOVI PLATNOG PROMETA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1.515,51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960EEC"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5.093,35</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960EEC"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6.608,86</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4660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ČLANARINA HGK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4662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DOPRINOS ZA ŠUME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4663</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DOPRINOS TZ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4665</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PRIČUVA ZA ODRŽAVANJE ZGRADE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4670</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POREZ NA TVRTKU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4676</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TROŠAK PDV-A NA KOJE JE PRESTALO PRIZNAVANJE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4678</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TROŠKOVI NAKNADNO UTVRĐENIH POREZA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4692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SUDSKI TROŠKOVI I PRISTROJBE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46920</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TR.OPOMENE ZA NEPRAVOVREMENO PLAĆANJE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4699</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OSTALI NESPOMENUTI NEMATERIJALNI TROŠKOVI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4730</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NOVČANE KAZNE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1.957,00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0AF3"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1.957,00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474</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ZATEZNE KAMATE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960EEC"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430,58</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960EEC"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430,58</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4750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NEGATIVNE TEČ.RAZLIKE IZ KREDI.ODNOSA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45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4810</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OTPISI DEFINITVINO NENAP.POTRAŽIVANJA IZ FINAC.IMOVINE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45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4851</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NAKNADNO UTVRĐENI TROŠKOVI-RAČUNI IZ PRED.GODINA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0E4D35">
            <w:pPr>
              <w:spacing w:after="0" w:line="240" w:lineRule="auto"/>
              <w:rPr>
                <w:rFonts w:ascii="Arial" w:eastAsia="Times New Roman" w:hAnsi="Arial" w:cs="Arial"/>
                <w:b/>
                <w:bCs/>
                <w:sz w:val="16"/>
                <w:szCs w:val="16"/>
                <w:lang w:eastAsia="hr-HR"/>
              </w:rPr>
            </w:pPr>
          </w:p>
        </w:tc>
      </w:tr>
      <w:tr w:rsidR="000E4D35" w:rsidRPr="000E4D35" w:rsidTr="00643B3D">
        <w:trPr>
          <w:trHeight w:val="465"/>
        </w:trPr>
        <w:tc>
          <w:tcPr>
            <w:tcW w:w="760" w:type="dxa"/>
            <w:tcBorders>
              <w:top w:val="nil"/>
              <w:left w:val="single" w:sz="8" w:space="0" w:color="auto"/>
              <w:bottom w:val="single" w:sz="8" w:space="0" w:color="auto"/>
              <w:right w:val="single" w:sz="4" w:space="0" w:color="auto"/>
            </w:tcBorders>
            <w:shd w:val="clear" w:color="auto" w:fill="auto"/>
            <w:vAlign w:val="center"/>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UKUPNO</w:t>
            </w:r>
          </w:p>
        </w:tc>
        <w:tc>
          <w:tcPr>
            <w:tcW w:w="4380" w:type="dxa"/>
            <w:tcBorders>
              <w:top w:val="nil"/>
              <w:left w:val="nil"/>
              <w:bottom w:val="single" w:sz="8"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360" w:type="dxa"/>
            <w:tcBorders>
              <w:top w:val="nil"/>
              <w:left w:val="nil"/>
              <w:bottom w:val="single" w:sz="8"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213.865,46    </w:t>
            </w:r>
          </w:p>
        </w:tc>
        <w:tc>
          <w:tcPr>
            <w:tcW w:w="1120" w:type="dxa"/>
            <w:tcBorders>
              <w:top w:val="nil"/>
              <w:left w:val="nil"/>
              <w:bottom w:val="single" w:sz="8" w:space="0" w:color="auto"/>
              <w:right w:val="single" w:sz="4" w:space="0" w:color="auto"/>
            </w:tcBorders>
            <w:shd w:val="clear" w:color="auto" w:fill="auto"/>
            <w:noWrap/>
            <w:vAlign w:val="bottom"/>
          </w:tcPr>
          <w:p w:rsidR="000E4D35" w:rsidRPr="000E4D35" w:rsidRDefault="00960EEC" w:rsidP="000E4D35">
            <w:pPr>
              <w:spacing w:after="0" w:line="240" w:lineRule="auto"/>
              <w:rPr>
                <w:rFonts w:ascii="Arial" w:eastAsia="Times New Roman" w:hAnsi="Arial" w:cs="Arial"/>
                <w:sz w:val="16"/>
                <w:szCs w:val="16"/>
                <w:lang w:eastAsia="hr-HR"/>
              </w:rPr>
            </w:pPr>
            <w:r>
              <w:rPr>
                <w:rFonts w:ascii="Arial" w:eastAsia="Times New Roman" w:hAnsi="Arial" w:cs="Arial"/>
                <w:sz w:val="16"/>
                <w:szCs w:val="16"/>
                <w:lang w:eastAsia="hr-HR"/>
              </w:rPr>
              <w:t>155.566,32</w:t>
            </w:r>
          </w:p>
        </w:tc>
        <w:tc>
          <w:tcPr>
            <w:tcW w:w="1300" w:type="dxa"/>
            <w:tcBorders>
              <w:top w:val="nil"/>
              <w:left w:val="nil"/>
              <w:bottom w:val="single" w:sz="8" w:space="0" w:color="auto"/>
              <w:right w:val="single" w:sz="8" w:space="0" w:color="auto"/>
            </w:tcBorders>
            <w:shd w:val="clear" w:color="auto" w:fill="auto"/>
            <w:noWrap/>
            <w:vAlign w:val="bottom"/>
          </w:tcPr>
          <w:p w:rsidR="000E4D35" w:rsidRPr="000E4D35" w:rsidRDefault="00963333" w:rsidP="000E4D35">
            <w:pPr>
              <w:spacing w:after="0" w:line="240" w:lineRule="auto"/>
              <w:rPr>
                <w:rFonts w:ascii="Arial" w:eastAsia="Times New Roman" w:hAnsi="Arial" w:cs="Arial"/>
                <w:b/>
                <w:bCs/>
                <w:sz w:val="16"/>
                <w:szCs w:val="16"/>
                <w:lang w:eastAsia="hr-HR"/>
              </w:rPr>
            </w:pPr>
            <w:r>
              <w:rPr>
                <w:rFonts w:ascii="Arial" w:eastAsia="Times New Roman" w:hAnsi="Arial" w:cs="Arial"/>
                <w:b/>
                <w:bCs/>
                <w:sz w:val="16"/>
                <w:szCs w:val="16"/>
                <w:lang w:eastAsia="hr-HR"/>
              </w:rPr>
              <w:t>369.431,78</w:t>
            </w:r>
          </w:p>
        </w:tc>
      </w:tr>
    </w:tbl>
    <w:p w:rsidR="00190407" w:rsidRDefault="00190407" w:rsidP="000E4D35">
      <w:pPr>
        <w:spacing w:after="0"/>
        <w:rPr>
          <w:rFonts w:ascii="Times New Roman" w:hAnsi="Times New Roman"/>
        </w:rPr>
      </w:pPr>
    </w:p>
    <w:tbl>
      <w:tblPr>
        <w:tblW w:w="9923" w:type="dxa"/>
        <w:tblLook w:val="04A0" w:firstRow="1" w:lastRow="0" w:firstColumn="1" w:lastColumn="0" w:noHBand="0" w:noVBand="1"/>
      </w:tblPr>
      <w:tblGrid>
        <w:gridCol w:w="6354"/>
        <w:gridCol w:w="1829"/>
        <w:gridCol w:w="222"/>
        <w:gridCol w:w="1518"/>
      </w:tblGrid>
      <w:tr w:rsidR="000E4D35" w:rsidRPr="009C43D8" w:rsidTr="000E4D35">
        <w:trPr>
          <w:trHeight w:val="270"/>
        </w:trPr>
        <w:tc>
          <w:tcPr>
            <w:tcW w:w="6354" w:type="dxa"/>
            <w:tcBorders>
              <w:top w:val="nil"/>
              <w:left w:val="nil"/>
              <w:bottom w:val="nil"/>
              <w:right w:val="nil"/>
            </w:tcBorders>
            <w:shd w:val="clear" w:color="auto" w:fill="auto"/>
            <w:noWrap/>
            <w:vAlign w:val="bottom"/>
          </w:tcPr>
          <w:p w:rsidR="005536A0" w:rsidRPr="009C43D8" w:rsidRDefault="005536A0" w:rsidP="009C43D8">
            <w:pPr>
              <w:spacing w:after="0" w:line="240" w:lineRule="auto"/>
              <w:jc w:val="center"/>
              <w:rPr>
                <w:rFonts w:ascii="Times New Roman" w:eastAsia="Times New Roman" w:hAnsi="Times New Roman"/>
                <w:sz w:val="20"/>
                <w:szCs w:val="20"/>
                <w:lang w:eastAsia="hr-HR"/>
              </w:rPr>
            </w:pPr>
          </w:p>
        </w:tc>
        <w:tc>
          <w:tcPr>
            <w:tcW w:w="1829" w:type="dxa"/>
            <w:tcBorders>
              <w:top w:val="nil"/>
              <w:left w:val="nil"/>
              <w:bottom w:val="nil"/>
              <w:right w:val="nil"/>
            </w:tcBorders>
            <w:shd w:val="clear" w:color="auto" w:fill="auto"/>
            <w:noWrap/>
            <w:vAlign w:val="bottom"/>
          </w:tcPr>
          <w:p w:rsidR="005536A0" w:rsidRPr="009C43D8" w:rsidRDefault="005536A0" w:rsidP="009C43D8">
            <w:pPr>
              <w:spacing w:after="0" w:line="240" w:lineRule="auto"/>
              <w:rPr>
                <w:rFonts w:ascii="Times New Roman" w:eastAsia="Times New Roman" w:hAnsi="Times New Roman"/>
                <w:sz w:val="20"/>
                <w:szCs w:val="20"/>
                <w:lang w:eastAsia="hr-HR"/>
              </w:rPr>
            </w:pPr>
          </w:p>
        </w:tc>
        <w:tc>
          <w:tcPr>
            <w:tcW w:w="222" w:type="dxa"/>
            <w:tcBorders>
              <w:top w:val="nil"/>
              <w:left w:val="nil"/>
              <w:bottom w:val="nil"/>
              <w:right w:val="nil"/>
            </w:tcBorders>
          </w:tcPr>
          <w:p w:rsidR="005536A0" w:rsidRPr="009C43D8" w:rsidRDefault="005536A0" w:rsidP="009C43D8">
            <w:pPr>
              <w:spacing w:after="0" w:line="240" w:lineRule="auto"/>
              <w:rPr>
                <w:rFonts w:ascii="Times New Roman" w:eastAsia="Times New Roman" w:hAnsi="Times New Roman"/>
                <w:sz w:val="20"/>
                <w:szCs w:val="20"/>
                <w:lang w:eastAsia="hr-HR"/>
              </w:rPr>
            </w:pPr>
          </w:p>
        </w:tc>
        <w:tc>
          <w:tcPr>
            <w:tcW w:w="1518" w:type="dxa"/>
            <w:tcBorders>
              <w:top w:val="nil"/>
              <w:left w:val="nil"/>
              <w:bottom w:val="nil"/>
              <w:right w:val="nil"/>
            </w:tcBorders>
            <w:shd w:val="clear" w:color="auto" w:fill="auto"/>
            <w:noWrap/>
            <w:vAlign w:val="bottom"/>
          </w:tcPr>
          <w:p w:rsidR="005536A0" w:rsidRPr="009C43D8" w:rsidRDefault="005536A0" w:rsidP="009C43D8">
            <w:pPr>
              <w:spacing w:after="0" w:line="240" w:lineRule="auto"/>
              <w:rPr>
                <w:rFonts w:ascii="Times New Roman" w:eastAsia="Times New Roman" w:hAnsi="Times New Roman"/>
                <w:sz w:val="20"/>
                <w:szCs w:val="20"/>
                <w:lang w:eastAsia="hr-HR"/>
              </w:rPr>
            </w:pPr>
          </w:p>
        </w:tc>
      </w:tr>
    </w:tbl>
    <w:p w:rsidR="005536A0" w:rsidRDefault="003132CC" w:rsidP="00EB19C0">
      <w:pPr>
        <w:spacing w:after="0" w:line="240" w:lineRule="auto"/>
        <w:rPr>
          <w:rFonts w:ascii="Times New Roman" w:hAnsi="Times New Roman"/>
          <w:b/>
          <w:sz w:val="24"/>
          <w:szCs w:val="24"/>
        </w:rPr>
      </w:pPr>
      <w:r w:rsidRPr="00AF300B">
        <w:rPr>
          <w:rFonts w:ascii="Times New Roman" w:hAnsi="Times New Roman"/>
          <w:b/>
          <w:sz w:val="24"/>
          <w:szCs w:val="24"/>
        </w:rPr>
        <w:t>Stanje na žiro-računu</w:t>
      </w:r>
      <w:r w:rsidR="000E4D35">
        <w:rPr>
          <w:rFonts w:ascii="Times New Roman" w:hAnsi="Times New Roman"/>
          <w:b/>
          <w:sz w:val="24"/>
          <w:szCs w:val="24"/>
        </w:rPr>
        <w:t xml:space="preserve"> na dan </w:t>
      </w:r>
      <w:r w:rsidR="00960EEC">
        <w:rPr>
          <w:rFonts w:ascii="Times New Roman" w:hAnsi="Times New Roman"/>
          <w:b/>
          <w:sz w:val="24"/>
          <w:szCs w:val="24"/>
        </w:rPr>
        <w:t>30.06</w:t>
      </w:r>
      <w:r w:rsidR="000E4D35">
        <w:rPr>
          <w:rFonts w:ascii="Times New Roman" w:hAnsi="Times New Roman"/>
          <w:b/>
          <w:sz w:val="24"/>
          <w:szCs w:val="24"/>
        </w:rPr>
        <w:t>.2016.</w:t>
      </w:r>
      <w:r w:rsidR="000E4D35">
        <w:rPr>
          <w:rFonts w:ascii="Times New Roman" w:hAnsi="Times New Roman"/>
          <w:b/>
          <w:sz w:val="24"/>
          <w:szCs w:val="24"/>
        </w:rPr>
        <w:tab/>
      </w:r>
      <w:r w:rsidR="000E4D35">
        <w:rPr>
          <w:rFonts w:ascii="Times New Roman" w:hAnsi="Times New Roman"/>
          <w:b/>
          <w:sz w:val="24"/>
          <w:szCs w:val="24"/>
        </w:rPr>
        <w:tab/>
      </w:r>
      <w:r w:rsidR="000E4D35">
        <w:rPr>
          <w:rFonts w:ascii="Times New Roman" w:hAnsi="Times New Roman"/>
          <w:b/>
          <w:sz w:val="24"/>
          <w:szCs w:val="24"/>
        </w:rPr>
        <w:tab/>
      </w:r>
      <w:r w:rsidR="000E4D35">
        <w:rPr>
          <w:rFonts w:ascii="Times New Roman" w:hAnsi="Times New Roman"/>
          <w:b/>
          <w:sz w:val="24"/>
          <w:szCs w:val="24"/>
        </w:rPr>
        <w:tab/>
      </w:r>
      <w:r w:rsidR="005434B7">
        <w:rPr>
          <w:rFonts w:ascii="Times New Roman" w:hAnsi="Times New Roman"/>
          <w:b/>
          <w:sz w:val="24"/>
          <w:szCs w:val="24"/>
        </w:rPr>
        <w:t>0,00</w:t>
      </w:r>
      <w:r w:rsidR="005536A0">
        <w:rPr>
          <w:rFonts w:ascii="Times New Roman" w:hAnsi="Times New Roman"/>
          <w:b/>
          <w:sz w:val="24"/>
          <w:szCs w:val="24"/>
        </w:rPr>
        <w:t xml:space="preserve"> kn</w:t>
      </w:r>
      <w:r w:rsidR="0072052F">
        <w:rPr>
          <w:rFonts w:ascii="Times New Roman" w:hAnsi="Times New Roman"/>
          <w:b/>
          <w:sz w:val="24"/>
          <w:szCs w:val="24"/>
        </w:rPr>
        <w:tab/>
      </w:r>
      <w:r w:rsidR="0072052F">
        <w:rPr>
          <w:rFonts w:ascii="Times New Roman" w:hAnsi="Times New Roman"/>
          <w:b/>
          <w:sz w:val="24"/>
          <w:szCs w:val="24"/>
        </w:rPr>
        <w:tab/>
      </w:r>
      <w:r w:rsidR="0072052F">
        <w:rPr>
          <w:rFonts w:ascii="Times New Roman" w:hAnsi="Times New Roman"/>
          <w:b/>
          <w:sz w:val="24"/>
          <w:szCs w:val="24"/>
        </w:rPr>
        <w:tab/>
      </w:r>
      <w:r w:rsidR="0072052F">
        <w:rPr>
          <w:rFonts w:ascii="Times New Roman" w:hAnsi="Times New Roman"/>
          <w:b/>
          <w:sz w:val="24"/>
          <w:szCs w:val="24"/>
        </w:rPr>
        <w:tab/>
      </w:r>
      <w:r w:rsidRPr="00AF300B">
        <w:rPr>
          <w:rFonts w:ascii="Times New Roman" w:hAnsi="Times New Roman"/>
          <w:b/>
          <w:sz w:val="24"/>
          <w:szCs w:val="24"/>
        </w:rPr>
        <w:t xml:space="preserve">        </w:t>
      </w:r>
    </w:p>
    <w:p w:rsidR="005536A0" w:rsidRDefault="005536A0" w:rsidP="00460BCE">
      <w:pPr>
        <w:spacing w:after="0" w:line="240" w:lineRule="auto"/>
        <w:jc w:val="both"/>
        <w:rPr>
          <w:rFonts w:ascii="Times New Roman" w:hAnsi="Times New Roman"/>
          <w:b/>
          <w:sz w:val="24"/>
          <w:szCs w:val="24"/>
        </w:rPr>
      </w:pPr>
    </w:p>
    <w:p w:rsidR="003132CC" w:rsidRPr="006856B9" w:rsidRDefault="006856B9" w:rsidP="00460BCE">
      <w:pPr>
        <w:spacing w:after="0" w:line="240" w:lineRule="auto"/>
        <w:jc w:val="both"/>
        <w:rPr>
          <w:rFonts w:ascii="Times New Roman" w:hAnsi="Times New Roman"/>
          <w:b/>
          <w:sz w:val="24"/>
          <w:szCs w:val="24"/>
        </w:rPr>
      </w:pPr>
      <w:r w:rsidRPr="006856B9">
        <w:rPr>
          <w:rFonts w:ascii="Times New Roman" w:hAnsi="Times New Roman"/>
          <w:b/>
          <w:sz w:val="24"/>
          <w:szCs w:val="24"/>
        </w:rPr>
        <w:t>PRAVNI PREDMETI</w:t>
      </w:r>
    </w:p>
    <w:p w:rsidR="006856B9" w:rsidRDefault="006856B9" w:rsidP="00460BCE">
      <w:pPr>
        <w:spacing w:after="0" w:line="240" w:lineRule="auto"/>
        <w:jc w:val="both"/>
        <w:rPr>
          <w:rFonts w:ascii="Times New Roman" w:hAnsi="Times New Roman"/>
          <w:sz w:val="24"/>
          <w:szCs w:val="24"/>
        </w:rPr>
      </w:pPr>
    </w:p>
    <w:p w:rsidR="00633CEC" w:rsidRDefault="00434177" w:rsidP="00CA463B">
      <w:pPr>
        <w:spacing w:after="0"/>
        <w:rPr>
          <w:rFonts w:ascii="Times New Roman" w:hAnsi="Times New Roman"/>
          <w:b/>
          <w:sz w:val="24"/>
          <w:szCs w:val="24"/>
          <w:lang w:val="pl-PL"/>
        </w:rPr>
      </w:pPr>
      <w:r>
        <w:rPr>
          <w:rFonts w:ascii="Times New Roman" w:hAnsi="Times New Roman"/>
          <w:b/>
          <w:sz w:val="24"/>
          <w:szCs w:val="24"/>
          <w:lang w:val="pl-PL"/>
        </w:rPr>
        <w:t>Podignute su tužbe za iseljenje iz stana zbog neplaćanja:</w:t>
      </w:r>
    </w:p>
    <w:p w:rsidR="00434177" w:rsidRPr="00434177" w:rsidRDefault="00434177" w:rsidP="00CA463B">
      <w:pPr>
        <w:spacing w:after="0"/>
        <w:rPr>
          <w:rFonts w:ascii="Times New Roman" w:hAnsi="Times New Roman"/>
          <w:sz w:val="24"/>
          <w:szCs w:val="24"/>
          <w:lang w:val="pl-PL"/>
        </w:rPr>
      </w:pPr>
      <w:r w:rsidRPr="00434177">
        <w:rPr>
          <w:rFonts w:ascii="Times New Roman" w:hAnsi="Times New Roman"/>
          <w:sz w:val="24"/>
          <w:szCs w:val="24"/>
          <w:lang w:val="pl-PL"/>
        </w:rPr>
        <w:t xml:space="preserve">-Biško Martina </w:t>
      </w:r>
    </w:p>
    <w:p w:rsidR="00434177" w:rsidRPr="00434177" w:rsidRDefault="00434177" w:rsidP="00CA463B">
      <w:pPr>
        <w:spacing w:after="0"/>
        <w:rPr>
          <w:rFonts w:ascii="Times New Roman" w:hAnsi="Times New Roman"/>
          <w:sz w:val="24"/>
          <w:szCs w:val="24"/>
          <w:lang w:val="pl-PL"/>
        </w:rPr>
      </w:pPr>
      <w:r w:rsidRPr="00434177">
        <w:rPr>
          <w:rFonts w:ascii="Times New Roman" w:hAnsi="Times New Roman"/>
          <w:sz w:val="24"/>
          <w:szCs w:val="24"/>
          <w:lang w:val="pl-PL"/>
        </w:rPr>
        <w:t>-Krezić Igor</w:t>
      </w:r>
    </w:p>
    <w:p w:rsidR="00434177" w:rsidRPr="00434177" w:rsidRDefault="00434177" w:rsidP="00CA463B">
      <w:pPr>
        <w:spacing w:after="0"/>
        <w:rPr>
          <w:rFonts w:ascii="Times New Roman" w:hAnsi="Times New Roman"/>
          <w:sz w:val="24"/>
          <w:szCs w:val="24"/>
          <w:lang w:val="pl-PL"/>
        </w:rPr>
      </w:pPr>
      <w:r w:rsidRPr="00434177">
        <w:rPr>
          <w:rFonts w:ascii="Times New Roman" w:hAnsi="Times New Roman"/>
          <w:sz w:val="24"/>
          <w:szCs w:val="24"/>
          <w:lang w:val="pl-PL"/>
        </w:rPr>
        <w:t>-Topić Ružica</w:t>
      </w:r>
    </w:p>
    <w:p w:rsidR="00434177" w:rsidRDefault="00434177" w:rsidP="00CA463B">
      <w:pPr>
        <w:spacing w:after="0"/>
        <w:rPr>
          <w:rFonts w:ascii="Times New Roman" w:hAnsi="Times New Roman"/>
          <w:sz w:val="24"/>
          <w:szCs w:val="24"/>
          <w:lang w:val="pl-PL"/>
        </w:rPr>
      </w:pPr>
      <w:r w:rsidRPr="00434177">
        <w:rPr>
          <w:rFonts w:ascii="Times New Roman" w:hAnsi="Times New Roman"/>
          <w:sz w:val="24"/>
          <w:szCs w:val="24"/>
          <w:lang w:val="pl-PL"/>
        </w:rPr>
        <w:t>-Aleksandra Grdić</w:t>
      </w:r>
    </w:p>
    <w:p w:rsidR="00434177" w:rsidRDefault="00434177" w:rsidP="00CA463B">
      <w:pPr>
        <w:spacing w:after="0"/>
        <w:rPr>
          <w:rFonts w:ascii="Times New Roman" w:hAnsi="Times New Roman"/>
          <w:sz w:val="24"/>
          <w:szCs w:val="24"/>
          <w:lang w:val="pl-PL"/>
        </w:rPr>
      </w:pPr>
    </w:p>
    <w:p w:rsidR="00434177" w:rsidRDefault="00434177" w:rsidP="00434177">
      <w:pPr>
        <w:spacing w:after="0"/>
        <w:rPr>
          <w:rFonts w:ascii="Times New Roman" w:hAnsi="Times New Roman"/>
          <w:b/>
          <w:sz w:val="24"/>
          <w:szCs w:val="24"/>
          <w:lang w:val="pl-PL"/>
        </w:rPr>
      </w:pPr>
      <w:r>
        <w:rPr>
          <w:rFonts w:ascii="Times New Roman" w:hAnsi="Times New Roman"/>
          <w:b/>
          <w:sz w:val="24"/>
          <w:szCs w:val="24"/>
          <w:lang w:val="pl-PL"/>
        </w:rPr>
        <w:t>Podignute su tužbe zbog neisplate kupoprodajne cijene u cjelosti i to:</w:t>
      </w:r>
    </w:p>
    <w:p w:rsidR="00434177" w:rsidRPr="00434177" w:rsidRDefault="00434177" w:rsidP="00434177">
      <w:pPr>
        <w:spacing w:after="0"/>
        <w:rPr>
          <w:rFonts w:ascii="Times New Roman" w:hAnsi="Times New Roman"/>
          <w:sz w:val="24"/>
          <w:szCs w:val="24"/>
          <w:lang w:val="pl-PL"/>
        </w:rPr>
      </w:pPr>
      <w:r>
        <w:rPr>
          <w:rFonts w:ascii="Times New Roman" w:hAnsi="Times New Roman"/>
          <w:b/>
          <w:sz w:val="24"/>
          <w:szCs w:val="24"/>
          <w:lang w:val="pl-PL"/>
        </w:rPr>
        <w:t>-</w:t>
      </w:r>
      <w:r w:rsidRPr="00434177">
        <w:rPr>
          <w:rFonts w:ascii="Times New Roman" w:hAnsi="Times New Roman"/>
          <w:sz w:val="24"/>
          <w:szCs w:val="24"/>
          <w:lang w:val="pl-PL"/>
        </w:rPr>
        <w:t>Krpeta Karlo</w:t>
      </w:r>
      <w:r w:rsidRPr="00434177">
        <w:rPr>
          <w:rFonts w:ascii="Times New Roman" w:hAnsi="Times New Roman"/>
          <w:sz w:val="24"/>
          <w:szCs w:val="24"/>
          <w:lang w:val="pl-PL"/>
        </w:rPr>
        <w:tab/>
      </w:r>
      <w:r>
        <w:rPr>
          <w:rFonts w:ascii="Times New Roman" w:hAnsi="Times New Roman"/>
          <w:sz w:val="24"/>
          <w:szCs w:val="24"/>
          <w:lang w:val="pl-PL"/>
        </w:rPr>
        <w:tab/>
      </w:r>
      <w:r w:rsidRPr="00434177">
        <w:rPr>
          <w:rFonts w:ascii="Times New Roman" w:hAnsi="Times New Roman"/>
          <w:sz w:val="24"/>
          <w:szCs w:val="24"/>
          <w:lang w:val="pl-PL"/>
        </w:rPr>
        <w:t>500.333,38 kn</w:t>
      </w:r>
    </w:p>
    <w:p w:rsidR="00434177" w:rsidRPr="00434177" w:rsidRDefault="00434177" w:rsidP="00434177">
      <w:pPr>
        <w:spacing w:after="0"/>
        <w:rPr>
          <w:rFonts w:ascii="Times New Roman" w:hAnsi="Times New Roman"/>
          <w:sz w:val="24"/>
          <w:szCs w:val="24"/>
          <w:lang w:val="pl-PL"/>
        </w:rPr>
      </w:pPr>
      <w:r w:rsidRPr="00434177">
        <w:rPr>
          <w:rFonts w:ascii="Times New Roman" w:hAnsi="Times New Roman"/>
          <w:sz w:val="24"/>
          <w:szCs w:val="24"/>
          <w:lang w:val="pl-PL"/>
        </w:rPr>
        <w:t>-Matošević Josip</w:t>
      </w:r>
      <w:r w:rsidRPr="00434177">
        <w:rPr>
          <w:rFonts w:ascii="Times New Roman" w:hAnsi="Times New Roman"/>
          <w:sz w:val="24"/>
          <w:szCs w:val="24"/>
          <w:lang w:val="pl-PL"/>
        </w:rPr>
        <w:tab/>
        <w:t>514.118,57 kn</w:t>
      </w:r>
    </w:p>
    <w:p w:rsidR="00434177" w:rsidRDefault="00434177" w:rsidP="00CA463B">
      <w:pPr>
        <w:spacing w:after="0"/>
        <w:rPr>
          <w:rFonts w:ascii="Times New Roman" w:hAnsi="Times New Roman"/>
          <w:sz w:val="24"/>
          <w:szCs w:val="24"/>
          <w:lang w:val="pl-PL"/>
        </w:rPr>
      </w:pPr>
    </w:p>
    <w:p w:rsidR="00963333" w:rsidRDefault="00963333" w:rsidP="00CA463B">
      <w:pPr>
        <w:spacing w:after="0"/>
        <w:rPr>
          <w:rFonts w:ascii="Times New Roman" w:hAnsi="Times New Roman"/>
          <w:b/>
          <w:sz w:val="24"/>
          <w:szCs w:val="24"/>
          <w:lang w:val="pl-PL"/>
        </w:rPr>
      </w:pPr>
    </w:p>
    <w:p w:rsidR="00434177" w:rsidRPr="00434177" w:rsidRDefault="00434177" w:rsidP="00CA463B">
      <w:pPr>
        <w:spacing w:after="0"/>
        <w:rPr>
          <w:rFonts w:ascii="Times New Roman" w:hAnsi="Times New Roman"/>
          <w:b/>
          <w:sz w:val="24"/>
          <w:szCs w:val="24"/>
          <w:lang w:val="pl-PL"/>
        </w:rPr>
      </w:pPr>
      <w:r w:rsidRPr="00434177">
        <w:rPr>
          <w:rFonts w:ascii="Times New Roman" w:hAnsi="Times New Roman"/>
          <w:b/>
          <w:sz w:val="24"/>
          <w:szCs w:val="24"/>
          <w:lang w:val="pl-PL"/>
        </w:rPr>
        <w:t>Isto tako podnjeti su tužbe za neplaćanje režijskih troškova i to:</w:t>
      </w:r>
    </w:p>
    <w:p w:rsidR="00434177" w:rsidRDefault="00434177" w:rsidP="00CA463B">
      <w:pPr>
        <w:spacing w:after="0"/>
        <w:rPr>
          <w:rFonts w:ascii="Times New Roman" w:hAnsi="Times New Roman"/>
          <w:sz w:val="24"/>
          <w:szCs w:val="24"/>
          <w:lang w:val="pl-PL"/>
        </w:rPr>
      </w:pPr>
      <w:r>
        <w:rPr>
          <w:rFonts w:ascii="Times New Roman" w:hAnsi="Times New Roman"/>
          <w:sz w:val="24"/>
          <w:szCs w:val="24"/>
          <w:lang w:val="pl-PL"/>
        </w:rPr>
        <w:t>-Titan promet d.o.o.</w:t>
      </w:r>
    </w:p>
    <w:p w:rsidR="00434177" w:rsidRDefault="00434177" w:rsidP="00CA463B">
      <w:pPr>
        <w:spacing w:after="0"/>
        <w:rPr>
          <w:rFonts w:ascii="Times New Roman" w:hAnsi="Times New Roman"/>
          <w:sz w:val="24"/>
          <w:szCs w:val="24"/>
          <w:lang w:val="pl-PL"/>
        </w:rPr>
      </w:pPr>
      <w:r>
        <w:rPr>
          <w:rFonts w:ascii="Times New Roman" w:hAnsi="Times New Roman"/>
          <w:sz w:val="24"/>
          <w:szCs w:val="24"/>
          <w:lang w:val="pl-PL"/>
        </w:rPr>
        <w:t>-Codex d.o.o.</w:t>
      </w:r>
    </w:p>
    <w:p w:rsidR="00434177" w:rsidRDefault="00434177" w:rsidP="00CA463B">
      <w:pPr>
        <w:spacing w:after="0"/>
        <w:rPr>
          <w:rFonts w:ascii="Times New Roman" w:hAnsi="Times New Roman"/>
          <w:sz w:val="24"/>
          <w:szCs w:val="24"/>
          <w:lang w:val="pl-PL"/>
        </w:rPr>
      </w:pPr>
      <w:r>
        <w:rPr>
          <w:rFonts w:ascii="Times New Roman" w:hAnsi="Times New Roman"/>
          <w:sz w:val="24"/>
          <w:szCs w:val="24"/>
          <w:lang w:val="pl-PL"/>
        </w:rPr>
        <w:t>-Mitak Miroslav</w:t>
      </w:r>
    </w:p>
    <w:p w:rsidR="00434177" w:rsidRDefault="00434177" w:rsidP="00CA463B">
      <w:pPr>
        <w:spacing w:after="0"/>
        <w:rPr>
          <w:rFonts w:ascii="Times New Roman" w:hAnsi="Times New Roman"/>
          <w:sz w:val="24"/>
          <w:szCs w:val="24"/>
          <w:lang w:val="pl-PL"/>
        </w:rPr>
      </w:pPr>
      <w:r>
        <w:rPr>
          <w:rFonts w:ascii="Times New Roman" w:hAnsi="Times New Roman"/>
          <w:sz w:val="24"/>
          <w:szCs w:val="24"/>
          <w:lang w:val="pl-PL"/>
        </w:rPr>
        <w:t>-ZK građenje d.o.o. i</w:t>
      </w:r>
    </w:p>
    <w:p w:rsidR="00434177" w:rsidRPr="00434177" w:rsidRDefault="00434177" w:rsidP="00CA463B">
      <w:pPr>
        <w:spacing w:after="0"/>
        <w:rPr>
          <w:rFonts w:ascii="Times New Roman" w:hAnsi="Times New Roman"/>
          <w:sz w:val="24"/>
          <w:szCs w:val="24"/>
          <w:lang w:val="pl-PL"/>
        </w:rPr>
      </w:pPr>
      <w:r>
        <w:rPr>
          <w:rFonts w:ascii="Times New Roman" w:hAnsi="Times New Roman"/>
          <w:sz w:val="24"/>
          <w:szCs w:val="24"/>
          <w:lang w:val="pl-PL"/>
        </w:rPr>
        <w:t>-Aleksandra Grdić</w:t>
      </w:r>
    </w:p>
    <w:p w:rsidR="008926AD" w:rsidRDefault="008926AD" w:rsidP="00CA463B">
      <w:pPr>
        <w:spacing w:after="0"/>
        <w:rPr>
          <w:rFonts w:ascii="Times New Roman" w:hAnsi="Times New Roman"/>
          <w:b/>
          <w:sz w:val="24"/>
          <w:szCs w:val="24"/>
          <w:lang w:val="pl-PL"/>
        </w:rPr>
      </w:pPr>
    </w:p>
    <w:p w:rsidR="008926AD" w:rsidRDefault="008926AD" w:rsidP="00CA463B">
      <w:pPr>
        <w:spacing w:after="0"/>
        <w:rPr>
          <w:rFonts w:ascii="Times New Roman" w:hAnsi="Times New Roman"/>
          <w:b/>
          <w:sz w:val="24"/>
          <w:szCs w:val="24"/>
          <w:lang w:val="pl-PL"/>
        </w:rPr>
      </w:pPr>
    </w:p>
    <w:p w:rsidR="00CA463B" w:rsidRPr="00196298" w:rsidRDefault="00CA463B" w:rsidP="00CA463B">
      <w:pPr>
        <w:spacing w:after="0"/>
        <w:rPr>
          <w:rFonts w:ascii="Times New Roman" w:hAnsi="Times New Roman"/>
          <w:b/>
          <w:sz w:val="24"/>
          <w:szCs w:val="24"/>
          <w:lang w:val="pl-PL"/>
        </w:rPr>
      </w:pPr>
      <w:r w:rsidRPr="00196298">
        <w:rPr>
          <w:rFonts w:ascii="Times New Roman" w:hAnsi="Times New Roman"/>
          <w:b/>
          <w:sz w:val="24"/>
          <w:szCs w:val="24"/>
          <w:lang w:val="pl-PL"/>
        </w:rPr>
        <w:t>II. STANJE STEČAJNE MASE</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sustavan pregled predmeta stečajne mase s početka razdoblja izvješća prema članku 223. Stečajnog zakona</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koji su predmeti stečajne mase unovčeni i u kojem iznosu</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koji predmeti stečajne mase nisu unovčeni i zbog kojeg razloga</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 xml:space="preserve">dati podatak o tome kako je ostvareno razlučno pravo, ako ono postoji </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o tome kako je ostvareno izlučno pravo, ako ono postoji</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o vjerovnicima stečajne mase i njihovom namirenju</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o isplatama plaća radnika ako su nastavili s radom nakon otvaranja stečajnog</w:t>
      </w:r>
      <w:r>
        <w:rPr>
          <w:rFonts w:ascii="Times New Roman" w:hAnsi="Times New Roman"/>
          <w:sz w:val="24"/>
          <w:szCs w:val="24"/>
          <w:lang w:val="pl-PL"/>
        </w:rPr>
        <w:t>a</w:t>
      </w:r>
      <w:r w:rsidRPr="00B40BEB">
        <w:rPr>
          <w:rFonts w:ascii="Times New Roman" w:hAnsi="Times New Roman"/>
          <w:sz w:val="24"/>
          <w:szCs w:val="24"/>
          <w:lang w:val="pl-PL"/>
        </w:rPr>
        <w:t xml:space="preserve"> postupka</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o namirenju stečajnih vjerovnika (diobe).</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ostali podaci</w:t>
      </w:r>
      <w:r>
        <w:rPr>
          <w:rFonts w:ascii="Times New Roman" w:hAnsi="Times New Roman"/>
          <w:sz w:val="24"/>
          <w:szCs w:val="24"/>
          <w:lang w:val="pl-PL"/>
        </w:rPr>
        <w:t>.</w:t>
      </w:r>
    </w:p>
    <w:p w:rsidR="00CA463B" w:rsidRDefault="00CA463B" w:rsidP="00CA463B">
      <w:pPr>
        <w:spacing w:after="0"/>
        <w:ind w:left="360"/>
        <w:rPr>
          <w:rFonts w:ascii="Times New Roman" w:hAnsi="Times New Roman"/>
          <w:sz w:val="24"/>
          <w:szCs w:val="24"/>
          <w:lang w:val="pl-PL"/>
        </w:rPr>
      </w:pPr>
    </w:p>
    <w:p w:rsidR="008926AD" w:rsidRDefault="00196298" w:rsidP="008926AD">
      <w:pPr>
        <w:spacing w:after="0"/>
        <w:ind w:left="360"/>
        <w:jc w:val="both"/>
        <w:rPr>
          <w:rFonts w:ascii="Times New Roman" w:hAnsi="Times New Roman"/>
          <w:sz w:val="24"/>
          <w:szCs w:val="24"/>
          <w:lang w:val="pl-PL"/>
        </w:rPr>
      </w:pPr>
      <w:r w:rsidRPr="003F4C79">
        <w:rPr>
          <w:rFonts w:ascii="Times New Roman" w:hAnsi="Times New Roman"/>
          <w:b/>
          <w:sz w:val="24"/>
          <w:szCs w:val="24"/>
          <w:lang w:val="pl-PL"/>
        </w:rPr>
        <w:t>Stečajni dužnik je upisan kao vlasnik nad nekretninama ( opisane u nastavku ) upisanim u zemljišnim knjigama Općinskog građanskog suda u</w:t>
      </w:r>
      <w:r w:rsidR="004C0056">
        <w:rPr>
          <w:rFonts w:ascii="Times New Roman" w:hAnsi="Times New Roman"/>
          <w:b/>
          <w:sz w:val="24"/>
          <w:szCs w:val="24"/>
          <w:lang w:val="pl-PL"/>
        </w:rPr>
        <w:t xml:space="preserve"> </w:t>
      </w:r>
      <w:r w:rsidR="008926AD">
        <w:rPr>
          <w:rFonts w:ascii="Times New Roman" w:hAnsi="Times New Roman"/>
          <w:b/>
          <w:sz w:val="24"/>
          <w:szCs w:val="24"/>
          <w:lang w:val="pl-PL"/>
        </w:rPr>
        <w:t>Novi  Zagrebu, u zk.ul 501</w:t>
      </w:r>
      <w:r w:rsidR="004C0056">
        <w:rPr>
          <w:rFonts w:ascii="Times New Roman" w:hAnsi="Times New Roman"/>
          <w:b/>
          <w:sz w:val="24"/>
          <w:szCs w:val="24"/>
          <w:lang w:val="pl-PL"/>
        </w:rPr>
        <w:t>7</w:t>
      </w:r>
      <w:r w:rsidR="008926AD">
        <w:rPr>
          <w:rFonts w:ascii="Times New Roman" w:hAnsi="Times New Roman"/>
          <w:b/>
          <w:sz w:val="24"/>
          <w:szCs w:val="24"/>
          <w:lang w:val="pl-PL"/>
        </w:rPr>
        <w:t>9 ,z.k.ul. 5180, zk.ul. 50782,zk.ul. 232,zk. ul. 2541</w:t>
      </w:r>
      <w:r w:rsidR="004C0056">
        <w:rPr>
          <w:rFonts w:ascii="Times New Roman" w:hAnsi="Times New Roman"/>
          <w:b/>
          <w:sz w:val="24"/>
          <w:szCs w:val="24"/>
          <w:lang w:val="pl-PL"/>
        </w:rPr>
        <w:t xml:space="preserve"> i zk.ul. 10518</w:t>
      </w:r>
      <w:r w:rsidR="008926AD">
        <w:rPr>
          <w:rFonts w:ascii="Times New Roman" w:hAnsi="Times New Roman"/>
          <w:b/>
          <w:sz w:val="24"/>
          <w:szCs w:val="24"/>
          <w:lang w:val="pl-PL"/>
        </w:rPr>
        <w:t>,</w:t>
      </w:r>
      <w:r w:rsidR="008926AD" w:rsidRPr="008926AD">
        <w:rPr>
          <w:rFonts w:ascii="Times New Roman" w:hAnsi="Times New Roman"/>
        </w:rPr>
        <w:t xml:space="preserve"> </w:t>
      </w:r>
      <w:r w:rsidR="008926AD" w:rsidRPr="008926AD">
        <w:rPr>
          <w:rFonts w:ascii="Times New Roman" w:hAnsi="Times New Roman"/>
          <w:b/>
          <w:sz w:val="24"/>
          <w:szCs w:val="24"/>
        </w:rPr>
        <w:t>zk</w:t>
      </w:r>
      <w:r w:rsidR="008926AD">
        <w:rPr>
          <w:rFonts w:ascii="Times New Roman" w:hAnsi="Times New Roman"/>
          <w:b/>
          <w:sz w:val="24"/>
          <w:szCs w:val="24"/>
        </w:rPr>
        <w:t>.ul.</w:t>
      </w:r>
      <w:r w:rsidR="008926AD" w:rsidRPr="008926AD">
        <w:rPr>
          <w:rFonts w:ascii="Times New Roman" w:hAnsi="Times New Roman"/>
          <w:b/>
          <w:sz w:val="24"/>
          <w:szCs w:val="24"/>
        </w:rPr>
        <w:t xml:space="preserve"> 15778 i zk</w:t>
      </w:r>
      <w:r w:rsidR="008926AD">
        <w:rPr>
          <w:rFonts w:ascii="Times New Roman" w:hAnsi="Times New Roman"/>
          <w:b/>
          <w:sz w:val="24"/>
          <w:szCs w:val="24"/>
        </w:rPr>
        <w:t>.ul.</w:t>
      </w:r>
      <w:r w:rsidR="008926AD" w:rsidRPr="008926AD">
        <w:rPr>
          <w:rFonts w:ascii="Times New Roman" w:hAnsi="Times New Roman"/>
          <w:b/>
          <w:sz w:val="24"/>
          <w:szCs w:val="24"/>
        </w:rPr>
        <w:t xml:space="preserve"> 1196.</w:t>
      </w:r>
      <w:r w:rsidR="008926AD">
        <w:rPr>
          <w:rFonts w:ascii="Times New Roman" w:hAnsi="Times New Roman"/>
          <w:b/>
          <w:sz w:val="24"/>
          <w:szCs w:val="24"/>
          <w:lang w:val="pl-PL"/>
        </w:rPr>
        <w:t xml:space="preserve"> </w:t>
      </w:r>
      <w:r w:rsidR="008926AD">
        <w:rPr>
          <w:rFonts w:ascii="Times New Roman" w:hAnsi="Times New Roman"/>
          <w:sz w:val="24"/>
          <w:szCs w:val="24"/>
          <w:lang w:val="pl-PL"/>
        </w:rPr>
        <w:t xml:space="preserve"> </w:t>
      </w:r>
      <w:r w:rsidR="008926AD">
        <w:rPr>
          <w:rFonts w:ascii="Times New Roman" w:hAnsi="Times New Roman"/>
          <w:b/>
          <w:sz w:val="24"/>
          <w:szCs w:val="24"/>
          <w:lang w:val="pl-PL"/>
        </w:rPr>
        <w:t>K.O. Blato Novo</w:t>
      </w:r>
      <w:r w:rsidR="008926AD" w:rsidRPr="00196298">
        <w:rPr>
          <w:rFonts w:ascii="Times New Roman" w:hAnsi="Times New Roman"/>
          <w:sz w:val="24"/>
          <w:szCs w:val="24"/>
          <w:lang w:val="pl-PL"/>
        </w:rPr>
        <w:t xml:space="preserve">. </w:t>
      </w:r>
    </w:p>
    <w:p w:rsidR="00434177" w:rsidRDefault="00434177" w:rsidP="008926AD">
      <w:pPr>
        <w:spacing w:after="0"/>
        <w:jc w:val="both"/>
        <w:rPr>
          <w:rFonts w:ascii="Times New Roman" w:hAnsi="Times New Roman"/>
          <w:b/>
          <w:sz w:val="24"/>
          <w:szCs w:val="24"/>
          <w:lang w:val="pl-PL"/>
        </w:rPr>
      </w:pPr>
    </w:p>
    <w:p w:rsidR="008926AD" w:rsidRDefault="004C0056" w:rsidP="008926AD">
      <w:pPr>
        <w:spacing w:after="0"/>
        <w:jc w:val="both"/>
        <w:rPr>
          <w:rFonts w:ascii="Times New Roman" w:hAnsi="Times New Roman"/>
          <w:sz w:val="24"/>
          <w:szCs w:val="24"/>
          <w:lang w:val="pl-PL"/>
        </w:rPr>
      </w:pPr>
      <w:r>
        <w:rPr>
          <w:rFonts w:ascii="Times New Roman" w:hAnsi="Times New Roman"/>
          <w:b/>
          <w:sz w:val="24"/>
          <w:szCs w:val="24"/>
          <w:lang w:val="pl-PL"/>
        </w:rPr>
        <w:t xml:space="preserve"> </w:t>
      </w:r>
      <w:r w:rsidR="00A77B04">
        <w:rPr>
          <w:rFonts w:ascii="Times New Roman" w:hAnsi="Times New Roman"/>
          <w:sz w:val="24"/>
          <w:szCs w:val="24"/>
          <w:lang w:val="pl-PL"/>
        </w:rPr>
        <w:t xml:space="preserve"> </w:t>
      </w:r>
    </w:p>
    <w:p w:rsidR="008926AD" w:rsidRPr="008926AD" w:rsidRDefault="008926AD" w:rsidP="008926AD">
      <w:pPr>
        <w:rPr>
          <w:rFonts w:ascii="Times New Roman" w:hAnsi="Times New Roman"/>
        </w:rPr>
      </w:pPr>
      <w:r w:rsidRPr="008926AD">
        <w:rPr>
          <w:rFonts w:ascii="Times New Roman" w:hAnsi="Times New Roman"/>
        </w:rPr>
        <w:t>Muring d.o.o. u stečaju im</w:t>
      </w:r>
      <w:r w:rsidR="00434177">
        <w:rPr>
          <w:rFonts w:ascii="Times New Roman" w:hAnsi="Times New Roman"/>
        </w:rPr>
        <w:t>a sljedeće nekretnine:</w:t>
      </w:r>
    </w:p>
    <w:p w:rsidR="008926AD" w:rsidRPr="008926AD" w:rsidRDefault="00434177" w:rsidP="008926AD">
      <w:pPr>
        <w:rPr>
          <w:rFonts w:ascii="Times New Roman" w:hAnsi="Times New Roman"/>
          <w:b/>
        </w:rPr>
      </w:pPr>
      <w:r>
        <w:rPr>
          <w:rFonts w:ascii="Times New Roman" w:hAnsi="Times New Roman"/>
          <w:b/>
        </w:rPr>
        <w:t>1.)</w:t>
      </w:r>
      <w:r>
        <w:rPr>
          <w:rFonts w:ascii="Times New Roman" w:hAnsi="Times New Roman"/>
          <w:b/>
        </w:rPr>
        <w:tab/>
        <w:t>Karlovačka cesta 6</w:t>
      </w:r>
    </w:p>
    <w:p w:rsidR="008926AD" w:rsidRPr="008926AD" w:rsidRDefault="008926AD" w:rsidP="008926AD">
      <w:pPr>
        <w:rPr>
          <w:rFonts w:ascii="Times New Roman" w:hAnsi="Times New Roman"/>
          <w:b/>
        </w:rPr>
      </w:pPr>
      <w:r w:rsidRPr="008926AD">
        <w:rPr>
          <w:rFonts w:ascii="Times New Roman" w:hAnsi="Times New Roman"/>
          <w:b/>
        </w:rPr>
        <w:t>-Objekat K , Karlovačka cesta 6 c , 8 stanova upisanih u Zk B</w:t>
      </w:r>
      <w:r>
        <w:rPr>
          <w:rFonts w:ascii="Times New Roman" w:hAnsi="Times New Roman"/>
          <w:b/>
        </w:rPr>
        <w:t>lato Novo br.50179, kčbr 1430/2</w:t>
      </w:r>
    </w:p>
    <w:p w:rsidR="008926AD" w:rsidRPr="008926AD" w:rsidRDefault="008926AD" w:rsidP="008926AD">
      <w:pPr>
        <w:rPr>
          <w:rFonts w:ascii="Times New Roman" w:hAnsi="Times New Roman"/>
        </w:rPr>
      </w:pPr>
      <w:r w:rsidRPr="008926AD">
        <w:rPr>
          <w:rFonts w:ascii="Times New Roman" w:hAnsi="Times New Roman"/>
        </w:rPr>
        <w:t>Izdana pravomoćna uporabna dozvola.Stanovi upisani.</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nekretninu – gotovi proizvodi – na k.č.br. 1430/2: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K1 od 73,25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K2 od 73,00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K3 od 73,25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K5 od 72,15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K7 od 61,40 m2 i</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K8 od 60,40 m2.</w:t>
      </w:r>
    </w:p>
    <w:p w:rsidR="008926AD" w:rsidRPr="008926AD" w:rsidRDefault="008926AD" w:rsidP="008926AD">
      <w:pPr>
        <w:rPr>
          <w:rFonts w:ascii="Times New Roman" w:hAnsi="Times New Roman"/>
          <w:b/>
        </w:rPr>
      </w:pPr>
      <w:r w:rsidRPr="008926AD">
        <w:rPr>
          <w:rFonts w:ascii="Times New Roman" w:hAnsi="Times New Roman"/>
        </w:rPr>
        <w:t>-</w:t>
      </w:r>
      <w:r w:rsidRPr="008926AD">
        <w:rPr>
          <w:rFonts w:ascii="Times New Roman" w:hAnsi="Times New Roman"/>
          <w:b/>
        </w:rPr>
        <w:t>Objekat L, Karlovačka cesta 6 d, 8 stanova upisanih u Zk Blato Novo br.5180, kčbr. 1425/5</w:t>
      </w:r>
    </w:p>
    <w:p w:rsidR="008926AD" w:rsidRPr="00EE528F" w:rsidRDefault="008926AD" w:rsidP="008926AD">
      <w:pPr>
        <w:rPr>
          <w:rFonts w:ascii="Times New Roman" w:hAnsi="Times New Roman"/>
          <w:b/>
        </w:rPr>
      </w:pPr>
      <w:r w:rsidRPr="008926AD">
        <w:rPr>
          <w:rFonts w:ascii="Times New Roman" w:hAnsi="Times New Roman"/>
          <w:b/>
        </w:rPr>
        <w:t xml:space="preserve">  Izdana pravomoćna upo</w:t>
      </w:r>
      <w:r w:rsidR="00EE528F">
        <w:rPr>
          <w:rFonts w:ascii="Times New Roman" w:hAnsi="Times New Roman"/>
          <w:b/>
        </w:rPr>
        <w:t>rabna dozvola. Stanovi upisani.</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nekretninu – gotovi proizvodi – na k.č.br. 1425/5:</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L1 od 73,25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L2 od 73,00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L3 od 73,25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L5 od 72,60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L6 od 72,15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L7 od 61,40 m2 i</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L8 od 60,40 m2.</w:t>
      </w:r>
    </w:p>
    <w:p w:rsidR="008926AD" w:rsidRPr="008926AD" w:rsidRDefault="008926AD" w:rsidP="008926AD">
      <w:pPr>
        <w:rPr>
          <w:rFonts w:ascii="Times New Roman" w:hAnsi="Times New Roman"/>
          <w:b/>
        </w:rPr>
      </w:pPr>
      <w:r w:rsidRPr="008926AD">
        <w:rPr>
          <w:rFonts w:ascii="Times New Roman" w:hAnsi="Times New Roman"/>
          <w:b/>
        </w:rPr>
        <w:t>-Objekat M, Karlovačka cesta 6 e, 8 stanova upisanih u Zk Balto Novo br.50782, kčbr.1425/3</w:t>
      </w:r>
    </w:p>
    <w:p w:rsidR="008926AD" w:rsidRPr="00EE528F" w:rsidRDefault="008926AD" w:rsidP="008926AD">
      <w:pPr>
        <w:rPr>
          <w:rFonts w:ascii="Times New Roman" w:hAnsi="Times New Roman"/>
          <w:b/>
        </w:rPr>
      </w:pPr>
      <w:r w:rsidRPr="008926AD">
        <w:rPr>
          <w:rFonts w:ascii="Times New Roman" w:hAnsi="Times New Roman"/>
          <w:b/>
        </w:rPr>
        <w:t xml:space="preserve">  Izdana pravomoćna upo</w:t>
      </w:r>
      <w:r w:rsidR="00EE528F">
        <w:rPr>
          <w:rFonts w:ascii="Times New Roman" w:hAnsi="Times New Roman"/>
          <w:b/>
        </w:rPr>
        <w:t>rabna dozvola. Stanovi upisani.</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nekretninu – gotovi proizvodi – na k.č.br. 1425/3:</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M1 od 73,35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M2 od 73,00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M5 od 72,40 m2 i</w:t>
      </w:r>
    </w:p>
    <w:p w:rsidR="00434177"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M6 od 72,15 m2.</w:t>
      </w:r>
    </w:p>
    <w:p w:rsidR="008926AD" w:rsidRPr="00434177" w:rsidRDefault="008926AD" w:rsidP="008926AD">
      <w:pPr>
        <w:rPr>
          <w:rFonts w:ascii="Times New Roman" w:hAnsi="Times New Roman"/>
        </w:rPr>
      </w:pPr>
      <w:r w:rsidRPr="008926AD">
        <w:rPr>
          <w:rFonts w:ascii="Times New Roman" w:hAnsi="Times New Roman"/>
          <w:b/>
        </w:rPr>
        <w:t xml:space="preserve">-Objekat N, Karlovačka cesta 12 a, 8 stanova , Zk Blato Novo br.232, stanovi nisu upisani jer    se ovaj Zk.uložak vodi kao vlasništvo : </w:t>
      </w:r>
    </w:p>
    <w:p w:rsidR="008926AD" w:rsidRPr="008926AD" w:rsidRDefault="008926AD" w:rsidP="008926AD">
      <w:pPr>
        <w:rPr>
          <w:rFonts w:ascii="Times New Roman" w:hAnsi="Times New Roman"/>
          <w:b/>
        </w:rPr>
      </w:pPr>
      <w:r w:rsidRPr="008926AD">
        <w:rPr>
          <w:rFonts w:ascii="Times New Roman" w:hAnsi="Times New Roman"/>
          <w:b/>
        </w:rPr>
        <w:t xml:space="preserve">  -717/1505 Kralj Vladimir i </w:t>
      </w:r>
    </w:p>
    <w:p w:rsidR="008926AD" w:rsidRPr="00434177" w:rsidRDefault="008926AD" w:rsidP="008926AD">
      <w:pPr>
        <w:rPr>
          <w:rFonts w:ascii="Times New Roman" w:hAnsi="Times New Roman"/>
          <w:b/>
        </w:rPr>
      </w:pPr>
      <w:r w:rsidRPr="008926AD">
        <w:rPr>
          <w:rFonts w:ascii="Times New Roman" w:hAnsi="Times New Roman"/>
          <w:b/>
        </w:rPr>
        <w:t xml:space="preserve">  </w:t>
      </w:r>
      <w:r w:rsidR="00434177">
        <w:rPr>
          <w:rFonts w:ascii="Times New Roman" w:hAnsi="Times New Roman"/>
          <w:b/>
        </w:rPr>
        <w:t xml:space="preserve">-788/1505 Delta nekretnine </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nekretninu – gotovi proizvodi – na k.č.br. 1424/1:</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N1 od 70,05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N2 od 76,35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N4 od 73,35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N5 od 72,40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N6 od 72,40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N7 od 61,75 m2 i</w:t>
      </w:r>
    </w:p>
    <w:p w:rsid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N8 od 61,75 m2.</w:t>
      </w:r>
    </w:p>
    <w:p w:rsidR="008926AD" w:rsidRDefault="008926AD" w:rsidP="008926AD">
      <w:pPr>
        <w:rPr>
          <w:rFonts w:ascii="Times New Roman" w:hAnsi="Times New Roman"/>
        </w:rPr>
      </w:pPr>
    </w:p>
    <w:p w:rsidR="00D94C9E" w:rsidRPr="008926AD" w:rsidRDefault="00D94C9E" w:rsidP="008926AD">
      <w:pPr>
        <w:rPr>
          <w:rFonts w:ascii="Times New Roman" w:hAnsi="Times New Roman"/>
        </w:rPr>
      </w:pPr>
    </w:p>
    <w:p w:rsidR="008926AD" w:rsidRPr="008926AD" w:rsidRDefault="008926AD" w:rsidP="008926AD">
      <w:pPr>
        <w:rPr>
          <w:rFonts w:ascii="Times New Roman" w:hAnsi="Times New Roman"/>
          <w:b/>
        </w:rPr>
      </w:pPr>
      <w:r w:rsidRPr="008926AD">
        <w:rPr>
          <w:rFonts w:ascii="Times New Roman" w:hAnsi="Times New Roman"/>
          <w:b/>
        </w:rPr>
        <w:t>2.)</w:t>
      </w:r>
      <w:r w:rsidRPr="008926AD">
        <w:rPr>
          <w:rFonts w:ascii="Times New Roman" w:hAnsi="Times New Roman"/>
          <w:b/>
        </w:rPr>
        <w:tab/>
        <w:t>Kuća broj 62/E</w:t>
      </w:r>
    </w:p>
    <w:p w:rsidR="008926AD" w:rsidRPr="008926AD" w:rsidRDefault="008926AD" w:rsidP="008926AD">
      <w:pPr>
        <w:rPr>
          <w:rFonts w:ascii="Times New Roman" w:hAnsi="Times New Roman"/>
        </w:rPr>
      </w:pPr>
      <w:r w:rsidRPr="008926AD">
        <w:rPr>
          <w:rFonts w:ascii="Times New Roman" w:hAnsi="Times New Roman"/>
        </w:rPr>
        <w:t>Katastarska općina Blato Novo, zk uložak 2541, kčbr.3975, upisana je kuća i dvorište 4.127 m2 bez uporabne dozvole.</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zemljište Brezovička c. 62E, k.č.br.3975, z.k.ul.br.2541, k.o. Blato,</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građevinski objekt Brezovička c. 62E, k.č.br.3975, z.k.ul.br.2541, k.o. Blato i</w:t>
      </w:r>
    </w:p>
    <w:p w:rsidR="008926AD" w:rsidRPr="008926AD" w:rsidRDefault="008926AD" w:rsidP="008926AD">
      <w:pPr>
        <w:rPr>
          <w:rFonts w:ascii="Times New Roman" w:hAnsi="Times New Roman"/>
          <w:b/>
        </w:rPr>
      </w:pPr>
      <w:r>
        <w:rPr>
          <w:rFonts w:ascii="Times New Roman" w:hAnsi="Times New Roman"/>
          <w:b/>
        </w:rPr>
        <w:t>3.)</w:t>
      </w:r>
      <w:r>
        <w:rPr>
          <w:rFonts w:ascii="Times New Roman" w:hAnsi="Times New Roman"/>
          <w:b/>
        </w:rPr>
        <w:tab/>
        <w:t>Brezovička cesta 45</w:t>
      </w:r>
    </w:p>
    <w:p w:rsidR="008926AD" w:rsidRPr="008926AD" w:rsidRDefault="008926AD" w:rsidP="008926AD">
      <w:pPr>
        <w:rPr>
          <w:rFonts w:ascii="Times New Roman" w:hAnsi="Times New Roman"/>
        </w:rPr>
      </w:pPr>
      <w:r w:rsidRPr="008926AD">
        <w:rPr>
          <w:rFonts w:ascii="Times New Roman" w:hAnsi="Times New Roman"/>
        </w:rPr>
        <w:t>-4 zgrade sa 48 nedovršenih stanova, upisanih u katastarskoj općini Zadvorsko, zk 264,</w:t>
      </w:r>
    </w:p>
    <w:p w:rsidR="008926AD" w:rsidRPr="008926AD" w:rsidRDefault="008926AD" w:rsidP="008926AD">
      <w:pPr>
        <w:rPr>
          <w:rFonts w:ascii="Times New Roman" w:hAnsi="Times New Roman"/>
        </w:rPr>
      </w:pPr>
      <w:r w:rsidRPr="008926AD">
        <w:rPr>
          <w:rFonts w:ascii="Times New Roman" w:hAnsi="Times New Roman"/>
        </w:rPr>
        <w:t xml:space="preserve"> zk 15778 i zk 1196.</w:t>
      </w:r>
    </w:p>
    <w:p w:rsidR="008926AD" w:rsidRPr="008926AD" w:rsidRDefault="008926AD" w:rsidP="008926AD">
      <w:pPr>
        <w:rPr>
          <w:rFonts w:ascii="Times New Roman" w:hAnsi="Times New Roman"/>
        </w:rPr>
      </w:pPr>
      <w:r w:rsidRPr="008926AD">
        <w:rPr>
          <w:rFonts w:ascii="Times New Roman" w:hAnsi="Times New Roman"/>
        </w:rPr>
        <w:t>-Navedena četiri objekta nisu legalizirana niti je bila zatražena legalizacija.</w:t>
      </w:r>
    </w:p>
    <w:p w:rsidR="008926AD" w:rsidRPr="008926AD" w:rsidRDefault="008926AD" w:rsidP="008926AD">
      <w:pPr>
        <w:rPr>
          <w:rFonts w:ascii="Times New Roman" w:hAnsi="Times New Roman"/>
        </w:rPr>
      </w:pPr>
      <w:r w:rsidRPr="008926AD">
        <w:rPr>
          <w:rFonts w:ascii="Times New Roman" w:hAnsi="Times New Roman"/>
        </w:rPr>
        <w:t>-Vršimo pripreme za legalizaciju, potrebno je odobrenje stečajnog sudca da naručimo izradu pojekta za legalizaciju , pa predlažemo da se zatraže tri ponude i da se onda odabere najpovoljniji ponuđač koji bi izradio elaborat neophodan za legalizaciju.</w:t>
      </w:r>
    </w:p>
    <w:p w:rsidR="008926AD" w:rsidRPr="00434177" w:rsidRDefault="00434177" w:rsidP="00434177">
      <w:pPr>
        <w:rPr>
          <w:rFonts w:ascii="Times New Roman" w:hAnsi="Times New Roman"/>
          <w:lang w:val="en-GB" w:eastAsia="en-GB"/>
        </w:rPr>
      </w:pPr>
      <w:r>
        <w:rPr>
          <w:rFonts w:ascii="Times New Roman" w:hAnsi="Times New Roman"/>
          <w:lang w:val="en-GB" w:eastAsia="en-GB"/>
        </w:rPr>
        <w:t>Kako nije bilo unovčavanja stečajne mase nije bilo ni diobe vjerovnicima</w:t>
      </w:r>
    </w:p>
    <w:p w:rsidR="008926AD" w:rsidRDefault="008926AD" w:rsidP="00066C3A">
      <w:pPr>
        <w:spacing w:after="0"/>
        <w:ind w:left="360"/>
        <w:jc w:val="both"/>
        <w:rPr>
          <w:rFonts w:ascii="Times New Roman" w:hAnsi="Times New Roman"/>
          <w:sz w:val="24"/>
          <w:szCs w:val="24"/>
          <w:lang w:val="pl-PL"/>
        </w:rPr>
      </w:pPr>
    </w:p>
    <w:tbl>
      <w:tblPr>
        <w:tblW w:w="7140" w:type="dxa"/>
        <w:tblLook w:val="04A0" w:firstRow="1" w:lastRow="0" w:firstColumn="1" w:lastColumn="0" w:noHBand="0" w:noVBand="1"/>
      </w:tblPr>
      <w:tblGrid>
        <w:gridCol w:w="590"/>
        <w:gridCol w:w="1686"/>
        <w:gridCol w:w="1492"/>
        <w:gridCol w:w="1212"/>
        <w:gridCol w:w="2160"/>
      </w:tblGrid>
      <w:tr w:rsidR="007B7BA4" w:rsidRPr="007B7BA4" w:rsidTr="007B7BA4">
        <w:trPr>
          <w:trHeight w:val="300"/>
        </w:trPr>
        <w:tc>
          <w:tcPr>
            <w:tcW w:w="590" w:type="dxa"/>
            <w:tcBorders>
              <w:top w:val="nil"/>
              <w:left w:val="nil"/>
              <w:bottom w:val="nil"/>
              <w:right w:val="nil"/>
            </w:tcBorders>
            <w:shd w:val="clear" w:color="auto" w:fill="auto"/>
            <w:noWrap/>
            <w:vAlign w:val="bottom"/>
            <w:hideMark/>
          </w:tcPr>
          <w:p w:rsidR="007B7BA4" w:rsidRPr="007B7BA4" w:rsidRDefault="007B7BA4" w:rsidP="00961AFC">
            <w:pPr>
              <w:rPr>
                <w:rFonts w:ascii="Times New Roman" w:eastAsia="Times New Roman" w:hAnsi="Times New Roman"/>
                <w:sz w:val="20"/>
                <w:szCs w:val="20"/>
                <w:lang w:eastAsia="hr-HR"/>
              </w:rPr>
            </w:pPr>
          </w:p>
        </w:tc>
        <w:tc>
          <w:tcPr>
            <w:tcW w:w="1686"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1492"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1212"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2160"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r>
      <w:tr w:rsidR="007B7BA4" w:rsidRPr="007B7BA4" w:rsidTr="004813EA">
        <w:trPr>
          <w:trHeight w:val="105"/>
        </w:trPr>
        <w:tc>
          <w:tcPr>
            <w:tcW w:w="590"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1686" w:type="dxa"/>
            <w:tcBorders>
              <w:top w:val="nil"/>
              <w:left w:val="nil"/>
              <w:bottom w:val="nil"/>
              <w:right w:val="nil"/>
            </w:tcBorders>
            <w:shd w:val="clear" w:color="auto" w:fill="auto"/>
            <w:noWrap/>
            <w:vAlign w:val="bottom"/>
            <w:hideMark/>
          </w:tcPr>
          <w:p w:rsidR="00A33680" w:rsidRDefault="00A33680" w:rsidP="007B7BA4">
            <w:pPr>
              <w:spacing w:after="0" w:line="240" w:lineRule="auto"/>
              <w:rPr>
                <w:rFonts w:ascii="Times New Roman" w:eastAsia="Times New Roman" w:hAnsi="Times New Roman"/>
                <w:sz w:val="20"/>
                <w:szCs w:val="20"/>
                <w:lang w:eastAsia="hr-HR"/>
              </w:rPr>
            </w:pPr>
          </w:p>
          <w:p w:rsidR="00A33680" w:rsidRDefault="00A33680" w:rsidP="007B7BA4">
            <w:pPr>
              <w:spacing w:after="0" w:line="240" w:lineRule="auto"/>
              <w:rPr>
                <w:rFonts w:ascii="Times New Roman" w:eastAsia="Times New Roman" w:hAnsi="Times New Roman"/>
                <w:sz w:val="20"/>
                <w:szCs w:val="20"/>
                <w:lang w:eastAsia="hr-HR"/>
              </w:rPr>
            </w:pPr>
          </w:p>
          <w:p w:rsidR="00A33680" w:rsidRPr="007B7BA4" w:rsidRDefault="00A33680" w:rsidP="007B7BA4">
            <w:pPr>
              <w:spacing w:after="0" w:line="240" w:lineRule="auto"/>
              <w:rPr>
                <w:rFonts w:ascii="Times New Roman" w:eastAsia="Times New Roman" w:hAnsi="Times New Roman"/>
                <w:sz w:val="20"/>
                <w:szCs w:val="20"/>
                <w:lang w:eastAsia="hr-HR"/>
              </w:rPr>
            </w:pPr>
          </w:p>
        </w:tc>
        <w:tc>
          <w:tcPr>
            <w:tcW w:w="1492"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1212"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2160"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r>
      <w:tr w:rsidR="004813EA" w:rsidRPr="007B7BA4" w:rsidTr="004813EA">
        <w:trPr>
          <w:trHeight w:val="105"/>
        </w:trPr>
        <w:tc>
          <w:tcPr>
            <w:tcW w:w="590" w:type="dxa"/>
            <w:tcBorders>
              <w:top w:val="nil"/>
              <w:left w:val="nil"/>
              <w:bottom w:val="nil"/>
              <w:right w:val="nil"/>
            </w:tcBorders>
            <w:shd w:val="clear" w:color="auto" w:fill="auto"/>
            <w:noWrap/>
            <w:vAlign w:val="bottom"/>
          </w:tcPr>
          <w:p w:rsidR="004813EA" w:rsidRPr="007B7BA4" w:rsidRDefault="004813EA" w:rsidP="007B7BA4">
            <w:pPr>
              <w:spacing w:after="0" w:line="240" w:lineRule="auto"/>
              <w:rPr>
                <w:rFonts w:ascii="Times New Roman" w:eastAsia="Times New Roman" w:hAnsi="Times New Roman"/>
                <w:sz w:val="20"/>
                <w:szCs w:val="20"/>
                <w:lang w:eastAsia="hr-HR"/>
              </w:rPr>
            </w:pPr>
          </w:p>
        </w:tc>
        <w:tc>
          <w:tcPr>
            <w:tcW w:w="1686" w:type="dxa"/>
            <w:tcBorders>
              <w:top w:val="nil"/>
              <w:left w:val="nil"/>
              <w:bottom w:val="nil"/>
              <w:right w:val="nil"/>
            </w:tcBorders>
            <w:shd w:val="clear" w:color="auto" w:fill="auto"/>
            <w:noWrap/>
            <w:vAlign w:val="bottom"/>
          </w:tcPr>
          <w:p w:rsidR="004813EA" w:rsidRPr="007B7BA4" w:rsidRDefault="004813EA" w:rsidP="007B7BA4">
            <w:pPr>
              <w:spacing w:after="0" w:line="240" w:lineRule="auto"/>
              <w:rPr>
                <w:rFonts w:ascii="Times New Roman" w:eastAsia="Times New Roman" w:hAnsi="Times New Roman"/>
                <w:sz w:val="20"/>
                <w:szCs w:val="20"/>
                <w:lang w:eastAsia="hr-HR"/>
              </w:rPr>
            </w:pPr>
          </w:p>
        </w:tc>
        <w:tc>
          <w:tcPr>
            <w:tcW w:w="1492" w:type="dxa"/>
            <w:tcBorders>
              <w:top w:val="nil"/>
              <w:left w:val="nil"/>
              <w:bottom w:val="nil"/>
              <w:right w:val="nil"/>
            </w:tcBorders>
            <w:shd w:val="clear" w:color="auto" w:fill="auto"/>
            <w:noWrap/>
            <w:vAlign w:val="bottom"/>
          </w:tcPr>
          <w:p w:rsidR="004813EA" w:rsidRPr="007B7BA4" w:rsidRDefault="004813EA" w:rsidP="007B7BA4">
            <w:pPr>
              <w:spacing w:after="0" w:line="240" w:lineRule="auto"/>
              <w:rPr>
                <w:rFonts w:ascii="Times New Roman" w:eastAsia="Times New Roman" w:hAnsi="Times New Roman"/>
                <w:sz w:val="20"/>
                <w:szCs w:val="20"/>
                <w:lang w:eastAsia="hr-HR"/>
              </w:rPr>
            </w:pPr>
          </w:p>
        </w:tc>
        <w:tc>
          <w:tcPr>
            <w:tcW w:w="1212" w:type="dxa"/>
            <w:tcBorders>
              <w:top w:val="nil"/>
              <w:left w:val="nil"/>
              <w:bottom w:val="nil"/>
              <w:right w:val="nil"/>
            </w:tcBorders>
            <w:shd w:val="clear" w:color="auto" w:fill="auto"/>
            <w:noWrap/>
            <w:vAlign w:val="bottom"/>
          </w:tcPr>
          <w:p w:rsidR="004813EA" w:rsidRPr="007B7BA4" w:rsidRDefault="004813EA" w:rsidP="007B7BA4">
            <w:pPr>
              <w:spacing w:after="0" w:line="240" w:lineRule="auto"/>
              <w:rPr>
                <w:rFonts w:ascii="Times New Roman" w:eastAsia="Times New Roman" w:hAnsi="Times New Roman"/>
                <w:sz w:val="20"/>
                <w:szCs w:val="20"/>
                <w:lang w:eastAsia="hr-HR"/>
              </w:rPr>
            </w:pPr>
          </w:p>
        </w:tc>
        <w:tc>
          <w:tcPr>
            <w:tcW w:w="2160" w:type="dxa"/>
            <w:tcBorders>
              <w:top w:val="nil"/>
              <w:left w:val="nil"/>
              <w:bottom w:val="nil"/>
              <w:right w:val="nil"/>
            </w:tcBorders>
            <w:shd w:val="clear" w:color="auto" w:fill="auto"/>
            <w:noWrap/>
            <w:vAlign w:val="bottom"/>
          </w:tcPr>
          <w:p w:rsidR="004813EA" w:rsidRPr="007B7BA4" w:rsidRDefault="004813EA" w:rsidP="007B7BA4">
            <w:pPr>
              <w:spacing w:after="0" w:line="240" w:lineRule="auto"/>
              <w:rPr>
                <w:rFonts w:ascii="Times New Roman" w:eastAsia="Times New Roman" w:hAnsi="Times New Roman"/>
                <w:sz w:val="20"/>
                <w:szCs w:val="20"/>
                <w:lang w:eastAsia="hr-HR"/>
              </w:rPr>
            </w:pPr>
          </w:p>
        </w:tc>
      </w:tr>
      <w:tr w:rsidR="008926AD" w:rsidRPr="007B7BA4" w:rsidTr="004813EA">
        <w:trPr>
          <w:trHeight w:val="105"/>
        </w:trPr>
        <w:tc>
          <w:tcPr>
            <w:tcW w:w="590" w:type="dxa"/>
            <w:tcBorders>
              <w:top w:val="nil"/>
              <w:left w:val="nil"/>
              <w:bottom w:val="nil"/>
              <w:right w:val="nil"/>
            </w:tcBorders>
            <w:shd w:val="clear" w:color="auto" w:fill="auto"/>
            <w:noWrap/>
            <w:vAlign w:val="bottom"/>
          </w:tcPr>
          <w:p w:rsidR="008926AD" w:rsidRPr="007B7BA4" w:rsidRDefault="008926AD" w:rsidP="007B7BA4">
            <w:pPr>
              <w:spacing w:after="0" w:line="240" w:lineRule="auto"/>
              <w:rPr>
                <w:rFonts w:ascii="Times New Roman" w:eastAsia="Times New Roman" w:hAnsi="Times New Roman"/>
                <w:sz w:val="20"/>
                <w:szCs w:val="20"/>
                <w:lang w:eastAsia="hr-HR"/>
              </w:rPr>
            </w:pPr>
          </w:p>
        </w:tc>
        <w:tc>
          <w:tcPr>
            <w:tcW w:w="1686" w:type="dxa"/>
            <w:tcBorders>
              <w:top w:val="nil"/>
              <w:left w:val="nil"/>
              <w:bottom w:val="nil"/>
              <w:right w:val="nil"/>
            </w:tcBorders>
            <w:shd w:val="clear" w:color="auto" w:fill="auto"/>
            <w:noWrap/>
            <w:vAlign w:val="bottom"/>
          </w:tcPr>
          <w:p w:rsidR="008926AD" w:rsidRPr="007B7BA4" w:rsidRDefault="008926AD" w:rsidP="007B7BA4">
            <w:pPr>
              <w:spacing w:after="0" w:line="240" w:lineRule="auto"/>
              <w:rPr>
                <w:rFonts w:ascii="Times New Roman" w:eastAsia="Times New Roman" w:hAnsi="Times New Roman"/>
                <w:sz w:val="20"/>
                <w:szCs w:val="20"/>
                <w:lang w:eastAsia="hr-HR"/>
              </w:rPr>
            </w:pPr>
          </w:p>
        </w:tc>
        <w:tc>
          <w:tcPr>
            <w:tcW w:w="1492" w:type="dxa"/>
            <w:tcBorders>
              <w:top w:val="nil"/>
              <w:left w:val="nil"/>
              <w:bottom w:val="nil"/>
              <w:right w:val="nil"/>
            </w:tcBorders>
            <w:shd w:val="clear" w:color="auto" w:fill="auto"/>
            <w:noWrap/>
            <w:vAlign w:val="bottom"/>
          </w:tcPr>
          <w:p w:rsidR="008926AD" w:rsidRPr="007B7BA4" w:rsidRDefault="008926AD" w:rsidP="007B7BA4">
            <w:pPr>
              <w:spacing w:after="0" w:line="240" w:lineRule="auto"/>
              <w:rPr>
                <w:rFonts w:ascii="Times New Roman" w:eastAsia="Times New Roman" w:hAnsi="Times New Roman"/>
                <w:sz w:val="20"/>
                <w:szCs w:val="20"/>
                <w:lang w:eastAsia="hr-HR"/>
              </w:rPr>
            </w:pPr>
          </w:p>
        </w:tc>
        <w:tc>
          <w:tcPr>
            <w:tcW w:w="1212" w:type="dxa"/>
            <w:tcBorders>
              <w:top w:val="nil"/>
              <w:left w:val="nil"/>
              <w:bottom w:val="nil"/>
              <w:right w:val="nil"/>
            </w:tcBorders>
            <w:shd w:val="clear" w:color="auto" w:fill="auto"/>
            <w:noWrap/>
            <w:vAlign w:val="bottom"/>
          </w:tcPr>
          <w:p w:rsidR="008926AD" w:rsidRPr="007B7BA4" w:rsidRDefault="008926AD" w:rsidP="007B7BA4">
            <w:pPr>
              <w:spacing w:after="0" w:line="240" w:lineRule="auto"/>
              <w:rPr>
                <w:rFonts w:ascii="Times New Roman" w:eastAsia="Times New Roman" w:hAnsi="Times New Roman"/>
                <w:sz w:val="20"/>
                <w:szCs w:val="20"/>
                <w:lang w:eastAsia="hr-HR"/>
              </w:rPr>
            </w:pPr>
          </w:p>
        </w:tc>
        <w:tc>
          <w:tcPr>
            <w:tcW w:w="2160" w:type="dxa"/>
            <w:tcBorders>
              <w:top w:val="nil"/>
              <w:left w:val="nil"/>
              <w:bottom w:val="nil"/>
              <w:right w:val="nil"/>
            </w:tcBorders>
            <w:shd w:val="clear" w:color="auto" w:fill="auto"/>
            <w:noWrap/>
            <w:vAlign w:val="bottom"/>
          </w:tcPr>
          <w:p w:rsidR="008926AD" w:rsidRPr="007B7BA4" w:rsidRDefault="008926AD" w:rsidP="007B7BA4">
            <w:pPr>
              <w:spacing w:after="0" w:line="240" w:lineRule="auto"/>
              <w:rPr>
                <w:rFonts w:ascii="Times New Roman" w:eastAsia="Times New Roman" w:hAnsi="Times New Roman"/>
                <w:sz w:val="20"/>
                <w:szCs w:val="20"/>
                <w:lang w:eastAsia="hr-HR"/>
              </w:rPr>
            </w:pPr>
          </w:p>
        </w:tc>
      </w:tr>
    </w:tbl>
    <w:p w:rsidR="00CA463B" w:rsidRPr="00196298" w:rsidRDefault="00CA463B" w:rsidP="00CA463B">
      <w:pPr>
        <w:spacing w:after="0"/>
        <w:rPr>
          <w:rFonts w:ascii="Times New Roman" w:hAnsi="Times New Roman"/>
          <w:b/>
          <w:sz w:val="24"/>
          <w:szCs w:val="24"/>
          <w:lang w:val="pl-PL"/>
        </w:rPr>
      </w:pPr>
      <w:r w:rsidRPr="00196298">
        <w:rPr>
          <w:rFonts w:ascii="Times New Roman" w:hAnsi="Times New Roman"/>
          <w:b/>
          <w:sz w:val="24"/>
          <w:szCs w:val="24"/>
          <w:lang w:val="pl-PL"/>
        </w:rPr>
        <w:t>III. RADNJE KOJE ĆE SE PODUZETI U NAREDNOM RAZDOBLJU</w:t>
      </w:r>
    </w:p>
    <w:p w:rsidR="00CA463B" w:rsidRPr="00C30260" w:rsidRDefault="00CA463B" w:rsidP="00196298">
      <w:pPr>
        <w:pBdr>
          <w:top w:val="single" w:sz="4" w:space="1" w:color="auto"/>
          <w:left w:val="single" w:sz="4" w:space="4" w:color="auto"/>
          <w:bottom w:val="single" w:sz="4" w:space="1" w:color="auto"/>
          <w:right w:val="single" w:sz="4" w:space="4" w:color="auto"/>
        </w:pBdr>
        <w:spacing w:after="0"/>
        <w:jc w:val="both"/>
        <w:rPr>
          <w:rFonts w:ascii="Times New Roman" w:hAnsi="Times New Roman"/>
          <w:b/>
          <w:sz w:val="24"/>
          <w:szCs w:val="24"/>
          <w:lang w:val="pl-PL"/>
        </w:rPr>
      </w:pPr>
      <w:r w:rsidRPr="00C30260">
        <w:rPr>
          <w:rFonts w:ascii="Times New Roman" w:hAnsi="Times New Roman"/>
          <w:b/>
          <w:sz w:val="24"/>
          <w:szCs w:val="24"/>
          <w:lang w:val="pl-PL"/>
        </w:rPr>
        <w:t>Naznačiti radnje koje će se poduz</w:t>
      </w:r>
      <w:r w:rsidR="00C30260" w:rsidRPr="00C30260">
        <w:rPr>
          <w:rFonts w:ascii="Times New Roman" w:hAnsi="Times New Roman"/>
          <w:b/>
          <w:sz w:val="24"/>
          <w:szCs w:val="24"/>
          <w:lang w:val="pl-PL"/>
        </w:rPr>
        <w:t>eti u naredom razdoblju od 01.siječnja  do 30.</w:t>
      </w:r>
      <w:r w:rsidR="00607508">
        <w:rPr>
          <w:rFonts w:ascii="Times New Roman" w:hAnsi="Times New Roman"/>
          <w:b/>
          <w:sz w:val="24"/>
          <w:szCs w:val="24"/>
          <w:lang w:val="pl-PL"/>
        </w:rPr>
        <w:t>rujna</w:t>
      </w:r>
      <w:r w:rsidR="00C30260" w:rsidRPr="00C30260">
        <w:rPr>
          <w:rFonts w:ascii="Times New Roman" w:hAnsi="Times New Roman"/>
          <w:b/>
          <w:sz w:val="24"/>
          <w:szCs w:val="24"/>
          <w:lang w:val="pl-PL"/>
        </w:rPr>
        <w:t xml:space="preserve"> 2016.</w:t>
      </w:r>
    </w:p>
    <w:p w:rsidR="00CA463B" w:rsidRPr="00B40BEB" w:rsidRDefault="00CA463B" w:rsidP="001962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lang w:val="pl-PL"/>
        </w:rPr>
      </w:pPr>
      <w:r w:rsidRPr="00B40BEB">
        <w:rPr>
          <w:rFonts w:ascii="Times New Roman" w:hAnsi="Times New Roman"/>
          <w:sz w:val="24"/>
          <w:szCs w:val="24"/>
          <w:lang w:val="pl-PL"/>
        </w:rPr>
        <w:t>Ako stečajni upravitelj izvješće podnosi radi donošenja odluka pojedinog tijela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izvješće sadrži i prijedlog odluka.</w:t>
      </w:r>
    </w:p>
    <w:p w:rsidR="00CA463B" w:rsidRDefault="00CA463B" w:rsidP="00CA463B">
      <w:pPr>
        <w:spacing w:after="0"/>
        <w:ind w:left="360"/>
        <w:rPr>
          <w:rFonts w:ascii="Times New Roman" w:hAnsi="Times New Roman"/>
          <w:sz w:val="24"/>
          <w:szCs w:val="24"/>
          <w:lang w:val="pl-PL"/>
        </w:rPr>
      </w:pPr>
    </w:p>
    <w:p w:rsidR="00B921D8" w:rsidRDefault="00434177" w:rsidP="00B921D8">
      <w:pPr>
        <w:pStyle w:val="Odlomakpopisa"/>
        <w:numPr>
          <w:ilvl w:val="0"/>
          <w:numId w:val="23"/>
        </w:numPr>
        <w:spacing w:after="0"/>
        <w:rPr>
          <w:rFonts w:ascii="Times New Roman" w:hAnsi="Times New Roman"/>
          <w:sz w:val="24"/>
          <w:szCs w:val="24"/>
          <w:lang w:val="pl-PL"/>
        </w:rPr>
      </w:pPr>
      <w:r>
        <w:rPr>
          <w:rFonts w:ascii="Times New Roman" w:hAnsi="Times New Roman"/>
          <w:sz w:val="24"/>
          <w:szCs w:val="24"/>
          <w:lang w:val="pl-PL"/>
        </w:rPr>
        <w:t>Da se odobri procjena sadašnje vrijednosti nekretnina po sudskom vještaku.</w:t>
      </w:r>
    </w:p>
    <w:p w:rsidR="00434177" w:rsidRPr="00B921D8" w:rsidRDefault="00434177" w:rsidP="00616751">
      <w:pPr>
        <w:pStyle w:val="Odlomakpopisa"/>
        <w:numPr>
          <w:ilvl w:val="0"/>
          <w:numId w:val="23"/>
        </w:numPr>
        <w:spacing w:after="0"/>
        <w:rPr>
          <w:rFonts w:ascii="Times New Roman" w:hAnsi="Times New Roman"/>
          <w:sz w:val="24"/>
          <w:szCs w:val="24"/>
          <w:lang w:val="pl-PL"/>
        </w:rPr>
      </w:pPr>
      <w:r>
        <w:rPr>
          <w:rFonts w:ascii="Times New Roman" w:hAnsi="Times New Roman"/>
          <w:sz w:val="24"/>
          <w:szCs w:val="24"/>
          <w:lang w:val="pl-PL"/>
        </w:rPr>
        <w:t>Da se dozvoli oglašavanje prodaje stanova na lokacija Karlovačka cesta 6</w:t>
      </w:r>
      <w:r w:rsidR="008151A8">
        <w:rPr>
          <w:rFonts w:ascii="Times New Roman" w:hAnsi="Times New Roman"/>
          <w:sz w:val="24"/>
          <w:szCs w:val="24"/>
          <w:lang w:val="pl-PL"/>
        </w:rPr>
        <w:t xml:space="preserve"> objekat K, L i M</w:t>
      </w:r>
      <w:r>
        <w:rPr>
          <w:rFonts w:ascii="Times New Roman" w:hAnsi="Times New Roman"/>
          <w:sz w:val="24"/>
          <w:szCs w:val="24"/>
          <w:lang w:val="pl-PL"/>
        </w:rPr>
        <w:t xml:space="preserve"> </w:t>
      </w:r>
      <w:r w:rsidR="008151A8">
        <w:rPr>
          <w:rFonts w:ascii="Times New Roman" w:hAnsi="Times New Roman"/>
          <w:sz w:val="24"/>
          <w:szCs w:val="24"/>
          <w:lang w:val="pl-PL"/>
        </w:rPr>
        <w:t>, a na adresi Karlovačka cesta 12 a angažira geodeta koji bio utvrdio razgraničenje zemljišta k.č.br.1424/1  koji se još uvijek vodi kao livada u vlasništvu 717/1505 Kralj Vladimir i 788/1505 kao vlasništvo Delta nekretnina d.o.o. . Nakon poduzetih radnji u gruntovnici  bi se mogao izvršiti upis objekta N sa 8 stanova.</w:t>
      </w:r>
    </w:p>
    <w:p w:rsidR="00616751" w:rsidRPr="00616751" w:rsidRDefault="00616751" w:rsidP="00D94C9E">
      <w:pPr>
        <w:tabs>
          <w:tab w:val="left" w:pos="567"/>
        </w:tabs>
        <w:spacing w:after="0"/>
        <w:jc w:val="both"/>
        <w:rPr>
          <w:rFonts w:ascii="Times New Roman" w:hAnsi="Times New Roman"/>
        </w:rPr>
      </w:pPr>
      <w:r>
        <w:rPr>
          <w:rFonts w:ascii="Times New Roman" w:hAnsi="Times New Roman"/>
          <w:b/>
          <w:sz w:val="24"/>
          <w:szCs w:val="24"/>
        </w:rPr>
        <w:t>Sukladno navedenom predlažem nastavak stečajnog postupka do unovčenja stečajne maseStečajna upraviteljica</w:t>
      </w:r>
    </w:p>
    <w:p w:rsidR="00616751" w:rsidRDefault="00616751" w:rsidP="00616751">
      <w:pPr>
        <w:tabs>
          <w:tab w:val="left" w:pos="6401"/>
        </w:tabs>
        <w:spacing w:before="240"/>
        <w:jc w:val="both"/>
        <w:rPr>
          <w:rFonts w:ascii="Times New Roman" w:hAnsi="Times New Roman"/>
          <w:b/>
          <w:sz w:val="24"/>
          <w:szCs w:val="24"/>
        </w:rPr>
      </w:pPr>
      <w:r>
        <w:rPr>
          <w:rFonts w:ascii="Times New Roman" w:hAnsi="Times New Roman"/>
          <w:b/>
          <w:sz w:val="24"/>
          <w:szCs w:val="24"/>
        </w:rPr>
        <w:t>Mirjana Zuzija</w:t>
      </w:r>
    </w:p>
    <w:p w:rsidR="00616751" w:rsidRDefault="00616751" w:rsidP="00616751">
      <w:pPr>
        <w:tabs>
          <w:tab w:val="left" w:pos="6401"/>
        </w:tabs>
        <w:spacing w:before="240"/>
        <w:jc w:val="both"/>
        <w:rPr>
          <w:rFonts w:ascii="Times New Roman" w:hAnsi="Times New Roman"/>
          <w:b/>
          <w:sz w:val="24"/>
          <w:szCs w:val="24"/>
        </w:rPr>
      </w:pPr>
    </w:p>
    <w:p w:rsidR="00CA463B" w:rsidRDefault="00CA463B" w:rsidP="00CA463B">
      <w:pPr>
        <w:tabs>
          <w:tab w:val="left" w:pos="6401"/>
        </w:tabs>
        <w:spacing w:after="0"/>
        <w:jc w:val="both"/>
        <w:rPr>
          <w:rFonts w:ascii="Times New Roman" w:hAnsi="Times New Roman"/>
          <w:b/>
          <w:sz w:val="24"/>
          <w:szCs w:val="24"/>
        </w:rPr>
      </w:pPr>
    </w:p>
    <w:p w:rsidR="00CA463B" w:rsidRPr="006800C0" w:rsidRDefault="00CA463B" w:rsidP="00CA463B">
      <w:pPr>
        <w:tabs>
          <w:tab w:val="left" w:pos="6401"/>
        </w:tabs>
        <w:spacing w:after="0"/>
        <w:jc w:val="both"/>
        <w:rPr>
          <w:rFonts w:ascii="Times New Roman" w:hAnsi="Times New Roman"/>
          <w:b/>
          <w:sz w:val="24"/>
          <w:szCs w:val="24"/>
        </w:rPr>
      </w:pPr>
    </w:p>
    <w:sectPr w:rsidR="00CA463B" w:rsidRPr="006800C0" w:rsidSect="00062820">
      <w:headerReference w:type="default" r:id="rId9"/>
      <w:footerReference w:type="default" r:id="rId10"/>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98A" w:rsidRDefault="009D498A" w:rsidP="00C805AD">
      <w:pPr>
        <w:spacing w:after="0" w:line="240" w:lineRule="auto"/>
      </w:pPr>
      <w:r>
        <w:separator/>
      </w:r>
    </w:p>
  </w:endnote>
  <w:endnote w:type="continuationSeparator" w:id="0">
    <w:p w:rsidR="009D498A" w:rsidRDefault="009D498A" w:rsidP="00C80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5897318"/>
      <w:docPartObj>
        <w:docPartGallery w:val="Page Numbers (Bottom of Page)"/>
        <w:docPartUnique/>
      </w:docPartObj>
    </w:sdtPr>
    <w:sdtEndPr/>
    <w:sdtContent>
      <w:p w:rsidR="000E0AF3" w:rsidRDefault="000E0AF3">
        <w:pPr>
          <w:pStyle w:val="Podnoje"/>
          <w:jc w:val="right"/>
        </w:pPr>
        <w:r>
          <w:fldChar w:fldCharType="begin"/>
        </w:r>
        <w:r>
          <w:instrText>PAGE   \* MERGEFORMAT</w:instrText>
        </w:r>
        <w:r>
          <w:fldChar w:fldCharType="separate"/>
        </w:r>
        <w:r w:rsidR="005B6415">
          <w:rPr>
            <w:noProof/>
          </w:rPr>
          <w:t>1</w:t>
        </w:r>
        <w:r>
          <w:fldChar w:fldCharType="end"/>
        </w:r>
      </w:p>
    </w:sdtContent>
  </w:sdt>
  <w:p w:rsidR="000E0AF3" w:rsidRDefault="000E0AF3">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98A" w:rsidRDefault="009D498A" w:rsidP="00C805AD">
      <w:pPr>
        <w:spacing w:after="0" w:line="240" w:lineRule="auto"/>
      </w:pPr>
      <w:r>
        <w:separator/>
      </w:r>
    </w:p>
  </w:footnote>
  <w:footnote w:type="continuationSeparator" w:id="0">
    <w:p w:rsidR="009D498A" w:rsidRDefault="009D498A" w:rsidP="00C805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AF3" w:rsidRPr="00CF5854" w:rsidRDefault="000E0AF3">
    <w:pPr>
      <w:pStyle w:val="Zaglavlje"/>
      <w:rPr>
        <w:rFonts w:ascii="Times New Roman" w:hAnsi="Times New Roman"/>
        <w:sz w:val="24"/>
        <w:szCs w:val="24"/>
      </w:rPr>
    </w:pPr>
    <w:r w:rsidRPr="00CF5854">
      <w:rPr>
        <w:rFonts w:ascii="Times New Roman" w:hAnsi="Times New Roman"/>
        <w:sz w:val="24"/>
        <w:szCs w:val="24"/>
      </w:rPr>
      <w:t xml:space="preserve">OBRAZAC 20.     </w:t>
    </w:r>
    <w:r>
      <w:rPr>
        <w:rFonts w:ascii="Times New Roman" w:hAnsi="Times New Roman"/>
        <w:sz w:val="24"/>
        <w:szCs w:val="24"/>
      </w:rPr>
      <w:t>7 St -352/10</w:t>
    </w:r>
  </w:p>
  <w:p w:rsidR="000E0AF3" w:rsidRDefault="000E0AF3">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00D9C"/>
    <w:multiLevelType w:val="hybridMultilevel"/>
    <w:tmpl w:val="250E07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37F4473"/>
    <w:multiLevelType w:val="hybridMultilevel"/>
    <w:tmpl w:val="703A01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6701530"/>
    <w:multiLevelType w:val="hybridMultilevel"/>
    <w:tmpl w:val="28084998"/>
    <w:lvl w:ilvl="0" w:tplc="427888A8">
      <w:numFmt w:val="bullet"/>
      <w:lvlText w:val="-"/>
      <w:lvlJc w:val="left"/>
      <w:pPr>
        <w:ind w:left="720" w:hanging="360"/>
      </w:pPr>
      <w:rPr>
        <w:rFonts w:ascii="Times New Roman" w:eastAsia="Calibri" w:hAnsi="Times New Roman"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067F5580"/>
    <w:multiLevelType w:val="hybridMultilevel"/>
    <w:tmpl w:val="9D9E23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7B67739"/>
    <w:multiLevelType w:val="hybridMultilevel"/>
    <w:tmpl w:val="CE22AC9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2F26136"/>
    <w:multiLevelType w:val="hybridMultilevel"/>
    <w:tmpl w:val="29283816"/>
    <w:lvl w:ilvl="0" w:tplc="1E3C4BC8">
      <w:start w:val="1"/>
      <w:numFmt w:val="decimal"/>
      <w:lvlText w:val="%1."/>
      <w:lvlJc w:val="left"/>
      <w:pPr>
        <w:ind w:left="6172" w:hanging="360"/>
      </w:pPr>
      <w:rPr>
        <w:color w:val="auto"/>
      </w:rPr>
    </w:lvl>
    <w:lvl w:ilvl="1" w:tplc="04360019">
      <w:start w:val="1"/>
      <w:numFmt w:val="decimal"/>
      <w:lvlText w:val="%2."/>
      <w:lvlJc w:val="left"/>
      <w:pPr>
        <w:tabs>
          <w:tab w:val="num" w:pos="6739"/>
        </w:tabs>
        <w:ind w:left="6739" w:hanging="360"/>
      </w:pPr>
    </w:lvl>
    <w:lvl w:ilvl="2" w:tplc="0436001B">
      <w:start w:val="1"/>
      <w:numFmt w:val="decimal"/>
      <w:lvlText w:val="%3."/>
      <w:lvlJc w:val="left"/>
      <w:pPr>
        <w:tabs>
          <w:tab w:val="num" w:pos="7688"/>
        </w:tabs>
        <w:ind w:left="7688" w:hanging="360"/>
      </w:pPr>
    </w:lvl>
    <w:lvl w:ilvl="3" w:tplc="0436000F">
      <w:start w:val="1"/>
      <w:numFmt w:val="decimal"/>
      <w:lvlText w:val="%4."/>
      <w:lvlJc w:val="left"/>
      <w:pPr>
        <w:tabs>
          <w:tab w:val="num" w:pos="8408"/>
        </w:tabs>
        <w:ind w:left="8408" w:hanging="360"/>
      </w:pPr>
    </w:lvl>
    <w:lvl w:ilvl="4" w:tplc="04360019">
      <w:start w:val="1"/>
      <w:numFmt w:val="decimal"/>
      <w:lvlText w:val="%5."/>
      <w:lvlJc w:val="left"/>
      <w:pPr>
        <w:tabs>
          <w:tab w:val="num" w:pos="9128"/>
        </w:tabs>
        <w:ind w:left="9128" w:hanging="360"/>
      </w:pPr>
    </w:lvl>
    <w:lvl w:ilvl="5" w:tplc="0436001B">
      <w:start w:val="1"/>
      <w:numFmt w:val="decimal"/>
      <w:lvlText w:val="%6."/>
      <w:lvlJc w:val="left"/>
      <w:pPr>
        <w:tabs>
          <w:tab w:val="num" w:pos="9848"/>
        </w:tabs>
        <w:ind w:left="9848" w:hanging="360"/>
      </w:pPr>
    </w:lvl>
    <w:lvl w:ilvl="6" w:tplc="0436000F">
      <w:start w:val="1"/>
      <w:numFmt w:val="decimal"/>
      <w:lvlText w:val="%7."/>
      <w:lvlJc w:val="left"/>
      <w:pPr>
        <w:tabs>
          <w:tab w:val="num" w:pos="10568"/>
        </w:tabs>
        <w:ind w:left="10568" w:hanging="360"/>
      </w:pPr>
    </w:lvl>
    <w:lvl w:ilvl="7" w:tplc="04360019">
      <w:start w:val="1"/>
      <w:numFmt w:val="decimal"/>
      <w:lvlText w:val="%8."/>
      <w:lvlJc w:val="left"/>
      <w:pPr>
        <w:tabs>
          <w:tab w:val="num" w:pos="11288"/>
        </w:tabs>
        <w:ind w:left="11288" w:hanging="360"/>
      </w:pPr>
    </w:lvl>
    <w:lvl w:ilvl="8" w:tplc="0436001B">
      <w:start w:val="1"/>
      <w:numFmt w:val="decimal"/>
      <w:lvlText w:val="%9."/>
      <w:lvlJc w:val="left"/>
      <w:pPr>
        <w:tabs>
          <w:tab w:val="num" w:pos="12008"/>
        </w:tabs>
        <w:ind w:left="12008" w:hanging="360"/>
      </w:pPr>
    </w:lvl>
  </w:abstractNum>
  <w:abstractNum w:abstractNumId="6">
    <w:nsid w:val="270B0168"/>
    <w:multiLevelType w:val="hybridMultilevel"/>
    <w:tmpl w:val="A808B2E6"/>
    <w:lvl w:ilvl="0" w:tplc="9AB6C91C">
      <w:start w:val="1"/>
      <w:numFmt w:val="lowerLetter"/>
      <w:lvlText w:val="%1)"/>
      <w:lvlJc w:val="left"/>
      <w:pPr>
        <w:ind w:left="107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nsid w:val="28823257"/>
    <w:multiLevelType w:val="hybridMultilevel"/>
    <w:tmpl w:val="0D549B8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2A8F62F3"/>
    <w:multiLevelType w:val="hybridMultilevel"/>
    <w:tmpl w:val="7CA41CF8"/>
    <w:lvl w:ilvl="0" w:tplc="041A0015">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9">
    <w:nsid w:val="346123A8"/>
    <w:multiLevelType w:val="hybridMultilevel"/>
    <w:tmpl w:val="03AC384C"/>
    <w:lvl w:ilvl="0" w:tplc="9B626CCA">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34A86015"/>
    <w:multiLevelType w:val="hybridMultilevel"/>
    <w:tmpl w:val="7890935A"/>
    <w:lvl w:ilvl="0" w:tplc="BAA4A11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nsid w:val="39861104"/>
    <w:multiLevelType w:val="hybridMultilevel"/>
    <w:tmpl w:val="C5F00E6C"/>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nsid w:val="3B377F79"/>
    <w:multiLevelType w:val="hybridMultilevel"/>
    <w:tmpl w:val="4D263FCC"/>
    <w:lvl w:ilvl="0" w:tplc="0792BCAE">
      <w:start w:val="1"/>
      <w:numFmt w:val="decimal"/>
      <w:lvlText w:val="%1."/>
      <w:lvlJc w:val="left"/>
      <w:pPr>
        <w:ind w:left="643"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3B893204"/>
    <w:multiLevelType w:val="hybridMultilevel"/>
    <w:tmpl w:val="945C2E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1510D0A"/>
    <w:multiLevelType w:val="hybridMultilevel"/>
    <w:tmpl w:val="98F0D2FC"/>
    <w:lvl w:ilvl="0" w:tplc="E6AE2BE0">
      <w:start w:val="1"/>
      <w:numFmt w:val="bullet"/>
      <w:lvlText w:val="-"/>
      <w:lvlJc w:val="left"/>
      <w:pPr>
        <w:ind w:left="720" w:hanging="360"/>
      </w:pPr>
      <w:rPr>
        <w:rFonts w:ascii="Times New Roman" w:eastAsia="Calibri" w:hAnsi="Times New Roman"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4AED2F89"/>
    <w:multiLevelType w:val="hybridMultilevel"/>
    <w:tmpl w:val="4B648E0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52A831DF"/>
    <w:multiLevelType w:val="hybridMultilevel"/>
    <w:tmpl w:val="5DE6DF5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8">
    <w:nsid w:val="5EDE432A"/>
    <w:multiLevelType w:val="hybridMultilevel"/>
    <w:tmpl w:val="9AF65B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61A41F3F"/>
    <w:multiLevelType w:val="hybridMultilevel"/>
    <w:tmpl w:val="26BC42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62C2050E"/>
    <w:multiLevelType w:val="hybridMultilevel"/>
    <w:tmpl w:val="7C7C3B5A"/>
    <w:lvl w:ilvl="0" w:tplc="57D6FEB2">
      <w:start w:val="1"/>
      <w:numFmt w:val="decimal"/>
      <w:lvlText w:val="%1."/>
      <w:lvlJc w:val="left"/>
      <w:pPr>
        <w:tabs>
          <w:tab w:val="num" w:pos="1065"/>
        </w:tabs>
        <w:ind w:left="1065" w:hanging="36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21">
    <w:nsid w:val="649D2BB9"/>
    <w:multiLevelType w:val="hybridMultilevel"/>
    <w:tmpl w:val="5FF238F6"/>
    <w:lvl w:ilvl="0" w:tplc="E204553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2">
    <w:nsid w:val="6F474341"/>
    <w:multiLevelType w:val="hybridMultilevel"/>
    <w:tmpl w:val="C97E7BA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3">
    <w:nsid w:val="79F152D1"/>
    <w:multiLevelType w:val="hybridMultilevel"/>
    <w:tmpl w:val="D0EED78C"/>
    <w:lvl w:ilvl="0" w:tplc="C772D65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7C644CF6"/>
    <w:multiLevelType w:val="hybridMultilevel"/>
    <w:tmpl w:val="EDC2CEA8"/>
    <w:lvl w:ilvl="0" w:tplc="7582978A">
      <w:start w:val="1"/>
      <w:numFmt w:val="decimal"/>
      <w:lvlText w:val="%1."/>
      <w:lvlJc w:val="left"/>
      <w:pPr>
        <w:ind w:left="1065" w:hanging="705"/>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7F315CBA"/>
    <w:multiLevelType w:val="hybridMultilevel"/>
    <w:tmpl w:val="585C5E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22"/>
  </w:num>
  <w:num w:numId="3">
    <w:abstractNumId w:val="4"/>
  </w:num>
  <w:num w:numId="4">
    <w:abstractNumId w:val="7"/>
  </w:num>
  <w:num w:numId="5">
    <w:abstractNumId w:val="25"/>
  </w:num>
  <w:num w:numId="6">
    <w:abstractNumId w:val="9"/>
  </w:num>
  <w:num w:numId="7">
    <w:abstractNumId w:val="10"/>
  </w:num>
  <w:num w:numId="8">
    <w:abstractNumId w:val="6"/>
  </w:num>
  <w:num w:numId="9">
    <w:abstractNumId w:val="18"/>
  </w:num>
  <w:num w:numId="10">
    <w:abstractNumId w:val="14"/>
  </w:num>
  <w:num w:numId="11">
    <w:abstractNumId w:val="2"/>
  </w:num>
  <w:num w:numId="12">
    <w:abstractNumId w:val="3"/>
  </w:num>
  <w:num w:numId="13">
    <w:abstractNumId w:val="1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3"/>
  </w:num>
  <w:num w:numId="19">
    <w:abstractNumId w:val="1"/>
  </w:num>
  <w:num w:numId="20">
    <w:abstractNumId w:val="24"/>
  </w:num>
  <w:num w:numId="21">
    <w:abstractNumId w:val="21"/>
  </w:num>
  <w:num w:numId="22">
    <w:abstractNumId w:val="15"/>
  </w:num>
  <w:num w:numId="23">
    <w:abstractNumId w:val="23"/>
  </w:num>
  <w:num w:numId="24">
    <w:abstractNumId w:val="12"/>
  </w:num>
  <w:num w:numId="25">
    <w:abstractNumId w:val="2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2CC"/>
    <w:rsid w:val="0000066C"/>
    <w:rsid w:val="0000775D"/>
    <w:rsid w:val="00013A45"/>
    <w:rsid w:val="000476AA"/>
    <w:rsid w:val="0005391C"/>
    <w:rsid w:val="0005433A"/>
    <w:rsid w:val="00062820"/>
    <w:rsid w:val="00063E63"/>
    <w:rsid w:val="00066C3A"/>
    <w:rsid w:val="00070989"/>
    <w:rsid w:val="000A0653"/>
    <w:rsid w:val="000A10C5"/>
    <w:rsid w:val="000C307A"/>
    <w:rsid w:val="000C51F8"/>
    <w:rsid w:val="000C61A5"/>
    <w:rsid w:val="000E0AF3"/>
    <w:rsid w:val="000E4D35"/>
    <w:rsid w:val="000E4F2B"/>
    <w:rsid w:val="00110872"/>
    <w:rsid w:val="00114CFE"/>
    <w:rsid w:val="00130265"/>
    <w:rsid w:val="001357EF"/>
    <w:rsid w:val="001428AD"/>
    <w:rsid w:val="00162337"/>
    <w:rsid w:val="0016248C"/>
    <w:rsid w:val="00167562"/>
    <w:rsid w:val="001741CA"/>
    <w:rsid w:val="0018085D"/>
    <w:rsid w:val="00190407"/>
    <w:rsid w:val="00191FB8"/>
    <w:rsid w:val="00196298"/>
    <w:rsid w:val="001A096E"/>
    <w:rsid w:val="001A675E"/>
    <w:rsid w:val="001B36A9"/>
    <w:rsid w:val="001B4A52"/>
    <w:rsid w:val="001D6378"/>
    <w:rsid w:val="00205949"/>
    <w:rsid w:val="00205B25"/>
    <w:rsid w:val="002133DB"/>
    <w:rsid w:val="00244FDC"/>
    <w:rsid w:val="00246884"/>
    <w:rsid w:val="00253292"/>
    <w:rsid w:val="00260AF8"/>
    <w:rsid w:val="00263E7B"/>
    <w:rsid w:val="00297BB7"/>
    <w:rsid w:val="002A54EF"/>
    <w:rsid w:val="002B74B4"/>
    <w:rsid w:val="002C5E68"/>
    <w:rsid w:val="002E557C"/>
    <w:rsid w:val="002F79CE"/>
    <w:rsid w:val="003132CC"/>
    <w:rsid w:val="00314C23"/>
    <w:rsid w:val="0033304B"/>
    <w:rsid w:val="003538FE"/>
    <w:rsid w:val="00370081"/>
    <w:rsid w:val="00395063"/>
    <w:rsid w:val="003B6412"/>
    <w:rsid w:val="003B7E5D"/>
    <w:rsid w:val="003E3918"/>
    <w:rsid w:val="003F4C79"/>
    <w:rsid w:val="00406636"/>
    <w:rsid w:val="00414ED5"/>
    <w:rsid w:val="004235BD"/>
    <w:rsid w:val="00434177"/>
    <w:rsid w:val="00460BCE"/>
    <w:rsid w:val="004743E9"/>
    <w:rsid w:val="004813EA"/>
    <w:rsid w:val="004973DB"/>
    <w:rsid w:val="004A78F8"/>
    <w:rsid w:val="004C0056"/>
    <w:rsid w:val="004C158C"/>
    <w:rsid w:val="004D2B27"/>
    <w:rsid w:val="00503C2C"/>
    <w:rsid w:val="00506374"/>
    <w:rsid w:val="00526D65"/>
    <w:rsid w:val="00532155"/>
    <w:rsid w:val="005434B7"/>
    <w:rsid w:val="005536A0"/>
    <w:rsid w:val="00553BA7"/>
    <w:rsid w:val="0058682A"/>
    <w:rsid w:val="00592D87"/>
    <w:rsid w:val="005A2957"/>
    <w:rsid w:val="005B6415"/>
    <w:rsid w:val="005C3F6F"/>
    <w:rsid w:val="005D4FD1"/>
    <w:rsid w:val="005E2347"/>
    <w:rsid w:val="005F731D"/>
    <w:rsid w:val="00600E54"/>
    <w:rsid w:val="00607508"/>
    <w:rsid w:val="0061559F"/>
    <w:rsid w:val="00616751"/>
    <w:rsid w:val="0062656C"/>
    <w:rsid w:val="00633CEC"/>
    <w:rsid w:val="00642923"/>
    <w:rsid w:val="00643B3D"/>
    <w:rsid w:val="00651516"/>
    <w:rsid w:val="00651F91"/>
    <w:rsid w:val="0066092A"/>
    <w:rsid w:val="006800C0"/>
    <w:rsid w:val="00682AD6"/>
    <w:rsid w:val="006856B9"/>
    <w:rsid w:val="0072052F"/>
    <w:rsid w:val="00722C5D"/>
    <w:rsid w:val="00726211"/>
    <w:rsid w:val="00733A24"/>
    <w:rsid w:val="0074542D"/>
    <w:rsid w:val="007559CE"/>
    <w:rsid w:val="00766B2D"/>
    <w:rsid w:val="007A3AA2"/>
    <w:rsid w:val="007B01A5"/>
    <w:rsid w:val="007B7BA4"/>
    <w:rsid w:val="007D5ACE"/>
    <w:rsid w:val="007E02BB"/>
    <w:rsid w:val="007F7A92"/>
    <w:rsid w:val="00806FA1"/>
    <w:rsid w:val="008134BA"/>
    <w:rsid w:val="008151A8"/>
    <w:rsid w:val="008507EB"/>
    <w:rsid w:val="0087084B"/>
    <w:rsid w:val="00870F7C"/>
    <w:rsid w:val="00871908"/>
    <w:rsid w:val="0087760E"/>
    <w:rsid w:val="008879F4"/>
    <w:rsid w:val="00892112"/>
    <w:rsid w:val="008926AD"/>
    <w:rsid w:val="00895960"/>
    <w:rsid w:val="008B43CB"/>
    <w:rsid w:val="008D1344"/>
    <w:rsid w:val="008E67CC"/>
    <w:rsid w:val="008F3019"/>
    <w:rsid w:val="008F75F1"/>
    <w:rsid w:val="009039B3"/>
    <w:rsid w:val="00927101"/>
    <w:rsid w:val="009346B1"/>
    <w:rsid w:val="009456FC"/>
    <w:rsid w:val="009606FF"/>
    <w:rsid w:val="00960EEC"/>
    <w:rsid w:val="00961AFC"/>
    <w:rsid w:val="00963333"/>
    <w:rsid w:val="00976976"/>
    <w:rsid w:val="009C43D8"/>
    <w:rsid w:val="009C7793"/>
    <w:rsid w:val="009D1ABE"/>
    <w:rsid w:val="009D498A"/>
    <w:rsid w:val="009F3AAF"/>
    <w:rsid w:val="00A02B5A"/>
    <w:rsid w:val="00A12540"/>
    <w:rsid w:val="00A16F4C"/>
    <w:rsid w:val="00A33680"/>
    <w:rsid w:val="00A34BC3"/>
    <w:rsid w:val="00A57764"/>
    <w:rsid w:val="00A77B04"/>
    <w:rsid w:val="00A9500A"/>
    <w:rsid w:val="00A9606F"/>
    <w:rsid w:val="00AA0692"/>
    <w:rsid w:val="00AB03A7"/>
    <w:rsid w:val="00AC49F5"/>
    <w:rsid w:val="00AC5403"/>
    <w:rsid w:val="00AD3DE4"/>
    <w:rsid w:val="00AE2B09"/>
    <w:rsid w:val="00AF300B"/>
    <w:rsid w:val="00B170DE"/>
    <w:rsid w:val="00B26F48"/>
    <w:rsid w:val="00B37D5C"/>
    <w:rsid w:val="00B45DD7"/>
    <w:rsid w:val="00B5567A"/>
    <w:rsid w:val="00B66A9E"/>
    <w:rsid w:val="00B73B34"/>
    <w:rsid w:val="00B857F4"/>
    <w:rsid w:val="00B85D68"/>
    <w:rsid w:val="00B921D8"/>
    <w:rsid w:val="00BC1284"/>
    <w:rsid w:val="00BE2901"/>
    <w:rsid w:val="00BE4D86"/>
    <w:rsid w:val="00BF496D"/>
    <w:rsid w:val="00BF64C2"/>
    <w:rsid w:val="00BF79D9"/>
    <w:rsid w:val="00C30260"/>
    <w:rsid w:val="00C528C7"/>
    <w:rsid w:val="00C61431"/>
    <w:rsid w:val="00C805AD"/>
    <w:rsid w:val="00C87185"/>
    <w:rsid w:val="00C97279"/>
    <w:rsid w:val="00CA463B"/>
    <w:rsid w:val="00CA5E72"/>
    <w:rsid w:val="00CB09A4"/>
    <w:rsid w:val="00CB4524"/>
    <w:rsid w:val="00CB462A"/>
    <w:rsid w:val="00CE0D69"/>
    <w:rsid w:val="00CE10C1"/>
    <w:rsid w:val="00CF5854"/>
    <w:rsid w:val="00D11F3C"/>
    <w:rsid w:val="00D12ACF"/>
    <w:rsid w:val="00D4369D"/>
    <w:rsid w:val="00D94C9E"/>
    <w:rsid w:val="00DA0AB9"/>
    <w:rsid w:val="00DA133E"/>
    <w:rsid w:val="00DC0517"/>
    <w:rsid w:val="00DF2CD0"/>
    <w:rsid w:val="00E0172B"/>
    <w:rsid w:val="00E14679"/>
    <w:rsid w:val="00E1631D"/>
    <w:rsid w:val="00E2071A"/>
    <w:rsid w:val="00E31AD2"/>
    <w:rsid w:val="00E36810"/>
    <w:rsid w:val="00E40167"/>
    <w:rsid w:val="00E47AE0"/>
    <w:rsid w:val="00E50039"/>
    <w:rsid w:val="00E5474A"/>
    <w:rsid w:val="00E61FFF"/>
    <w:rsid w:val="00E770D5"/>
    <w:rsid w:val="00E852DD"/>
    <w:rsid w:val="00EB19C0"/>
    <w:rsid w:val="00EC0464"/>
    <w:rsid w:val="00EE528F"/>
    <w:rsid w:val="00EF51BA"/>
    <w:rsid w:val="00F12ADF"/>
    <w:rsid w:val="00F259F1"/>
    <w:rsid w:val="00F8382F"/>
    <w:rsid w:val="00FA1375"/>
    <w:rsid w:val="00FD5367"/>
    <w:rsid w:val="00FD72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2CC"/>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32CC"/>
    <w:pPr>
      <w:ind w:left="720"/>
      <w:contextualSpacing/>
    </w:pPr>
  </w:style>
  <w:style w:type="paragraph" w:styleId="Tekstbalonia">
    <w:name w:val="Balloon Text"/>
    <w:basedOn w:val="Normal"/>
    <w:link w:val="TekstbaloniaChar"/>
    <w:uiPriority w:val="99"/>
    <w:semiHidden/>
    <w:unhideWhenUsed/>
    <w:rsid w:val="00BF496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F496D"/>
    <w:rPr>
      <w:rFonts w:ascii="Tahoma" w:eastAsia="Calibri" w:hAnsi="Tahoma" w:cs="Tahoma"/>
      <w:sz w:val="16"/>
      <w:szCs w:val="16"/>
    </w:rPr>
  </w:style>
  <w:style w:type="paragraph" w:styleId="Zaglavlje">
    <w:name w:val="header"/>
    <w:basedOn w:val="Normal"/>
    <w:link w:val="ZaglavljeChar"/>
    <w:uiPriority w:val="99"/>
    <w:unhideWhenUsed/>
    <w:rsid w:val="00C805A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805AD"/>
    <w:rPr>
      <w:rFonts w:ascii="Calibri" w:eastAsia="Calibri" w:hAnsi="Calibri" w:cs="Times New Roman"/>
    </w:rPr>
  </w:style>
  <w:style w:type="paragraph" w:styleId="Podnoje">
    <w:name w:val="footer"/>
    <w:basedOn w:val="Normal"/>
    <w:link w:val="PodnojeChar"/>
    <w:uiPriority w:val="99"/>
    <w:unhideWhenUsed/>
    <w:rsid w:val="00C805A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805AD"/>
    <w:rPr>
      <w:rFonts w:ascii="Calibri" w:eastAsia="Calibri" w:hAnsi="Calibri" w:cs="Times New Roman"/>
    </w:rPr>
  </w:style>
  <w:style w:type="paragraph" w:styleId="Bezproreda">
    <w:name w:val="No Spacing"/>
    <w:uiPriority w:val="1"/>
    <w:qFormat/>
    <w:rsid w:val="001428AD"/>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2CC"/>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32CC"/>
    <w:pPr>
      <w:ind w:left="720"/>
      <w:contextualSpacing/>
    </w:pPr>
  </w:style>
  <w:style w:type="paragraph" w:styleId="Tekstbalonia">
    <w:name w:val="Balloon Text"/>
    <w:basedOn w:val="Normal"/>
    <w:link w:val="TekstbaloniaChar"/>
    <w:uiPriority w:val="99"/>
    <w:semiHidden/>
    <w:unhideWhenUsed/>
    <w:rsid w:val="00BF496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F496D"/>
    <w:rPr>
      <w:rFonts w:ascii="Tahoma" w:eastAsia="Calibri" w:hAnsi="Tahoma" w:cs="Tahoma"/>
      <w:sz w:val="16"/>
      <w:szCs w:val="16"/>
    </w:rPr>
  </w:style>
  <w:style w:type="paragraph" w:styleId="Zaglavlje">
    <w:name w:val="header"/>
    <w:basedOn w:val="Normal"/>
    <w:link w:val="ZaglavljeChar"/>
    <w:uiPriority w:val="99"/>
    <w:unhideWhenUsed/>
    <w:rsid w:val="00C805A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805AD"/>
    <w:rPr>
      <w:rFonts w:ascii="Calibri" w:eastAsia="Calibri" w:hAnsi="Calibri" w:cs="Times New Roman"/>
    </w:rPr>
  </w:style>
  <w:style w:type="paragraph" w:styleId="Podnoje">
    <w:name w:val="footer"/>
    <w:basedOn w:val="Normal"/>
    <w:link w:val="PodnojeChar"/>
    <w:uiPriority w:val="99"/>
    <w:unhideWhenUsed/>
    <w:rsid w:val="00C805A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805AD"/>
    <w:rPr>
      <w:rFonts w:ascii="Calibri" w:eastAsia="Calibri" w:hAnsi="Calibri" w:cs="Times New Roman"/>
    </w:rPr>
  </w:style>
  <w:style w:type="paragraph" w:styleId="Bezproreda">
    <w:name w:val="No Spacing"/>
    <w:uiPriority w:val="1"/>
    <w:qFormat/>
    <w:rsid w:val="001428A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46932">
      <w:bodyDiv w:val="1"/>
      <w:marLeft w:val="0"/>
      <w:marRight w:val="0"/>
      <w:marTop w:val="0"/>
      <w:marBottom w:val="0"/>
      <w:divBdr>
        <w:top w:val="none" w:sz="0" w:space="0" w:color="auto"/>
        <w:left w:val="none" w:sz="0" w:space="0" w:color="auto"/>
        <w:bottom w:val="none" w:sz="0" w:space="0" w:color="auto"/>
        <w:right w:val="none" w:sz="0" w:space="0" w:color="auto"/>
      </w:divBdr>
    </w:div>
    <w:div w:id="140927428">
      <w:bodyDiv w:val="1"/>
      <w:marLeft w:val="0"/>
      <w:marRight w:val="0"/>
      <w:marTop w:val="0"/>
      <w:marBottom w:val="0"/>
      <w:divBdr>
        <w:top w:val="none" w:sz="0" w:space="0" w:color="auto"/>
        <w:left w:val="none" w:sz="0" w:space="0" w:color="auto"/>
        <w:bottom w:val="none" w:sz="0" w:space="0" w:color="auto"/>
        <w:right w:val="none" w:sz="0" w:space="0" w:color="auto"/>
      </w:divBdr>
    </w:div>
    <w:div w:id="298802804">
      <w:bodyDiv w:val="1"/>
      <w:marLeft w:val="0"/>
      <w:marRight w:val="0"/>
      <w:marTop w:val="0"/>
      <w:marBottom w:val="0"/>
      <w:divBdr>
        <w:top w:val="none" w:sz="0" w:space="0" w:color="auto"/>
        <w:left w:val="none" w:sz="0" w:space="0" w:color="auto"/>
        <w:bottom w:val="none" w:sz="0" w:space="0" w:color="auto"/>
        <w:right w:val="none" w:sz="0" w:space="0" w:color="auto"/>
      </w:divBdr>
    </w:div>
    <w:div w:id="482232693">
      <w:bodyDiv w:val="1"/>
      <w:marLeft w:val="0"/>
      <w:marRight w:val="0"/>
      <w:marTop w:val="0"/>
      <w:marBottom w:val="0"/>
      <w:divBdr>
        <w:top w:val="none" w:sz="0" w:space="0" w:color="auto"/>
        <w:left w:val="none" w:sz="0" w:space="0" w:color="auto"/>
        <w:bottom w:val="none" w:sz="0" w:space="0" w:color="auto"/>
        <w:right w:val="none" w:sz="0" w:space="0" w:color="auto"/>
      </w:divBdr>
    </w:div>
    <w:div w:id="569968695">
      <w:bodyDiv w:val="1"/>
      <w:marLeft w:val="0"/>
      <w:marRight w:val="0"/>
      <w:marTop w:val="0"/>
      <w:marBottom w:val="0"/>
      <w:divBdr>
        <w:top w:val="none" w:sz="0" w:space="0" w:color="auto"/>
        <w:left w:val="none" w:sz="0" w:space="0" w:color="auto"/>
        <w:bottom w:val="none" w:sz="0" w:space="0" w:color="auto"/>
        <w:right w:val="none" w:sz="0" w:space="0" w:color="auto"/>
      </w:divBdr>
    </w:div>
    <w:div w:id="663897010">
      <w:bodyDiv w:val="1"/>
      <w:marLeft w:val="0"/>
      <w:marRight w:val="0"/>
      <w:marTop w:val="0"/>
      <w:marBottom w:val="0"/>
      <w:divBdr>
        <w:top w:val="none" w:sz="0" w:space="0" w:color="auto"/>
        <w:left w:val="none" w:sz="0" w:space="0" w:color="auto"/>
        <w:bottom w:val="none" w:sz="0" w:space="0" w:color="auto"/>
        <w:right w:val="none" w:sz="0" w:space="0" w:color="auto"/>
      </w:divBdr>
    </w:div>
    <w:div w:id="797382742">
      <w:bodyDiv w:val="1"/>
      <w:marLeft w:val="0"/>
      <w:marRight w:val="0"/>
      <w:marTop w:val="0"/>
      <w:marBottom w:val="0"/>
      <w:divBdr>
        <w:top w:val="none" w:sz="0" w:space="0" w:color="auto"/>
        <w:left w:val="none" w:sz="0" w:space="0" w:color="auto"/>
        <w:bottom w:val="none" w:sz="0" w:space="0" w:color="auto"/>
        <w:right w:val="none" w:sz="0" w:space="0" w:color="auto"/>
      </w:divBdr>
    </w:div>
    <w:div w:id="890311767">
      <w:bodyDiv w:val="1"/>
      <w:marLeft w:val="0"/>
      <w:marRight w:val="0"/>
      <w:marTop w:val="0"/>
      <w:marBottom w:val="0"/>
      <w:divBdr>
        <w:top w:val="none" w:sz="0" w:space="0" w:color="auto"/>
        <w:left w:val="none" w:sz="0" w:space="0" w:color="auto"/>
        <w:bottom w:val="none" w:sz="0" w:space="0" w:color="auto"/>
        <w:right w:val="none" w:sz="0" w:space="0" w:color="auto"/>
      </w:divBdr>
    </w:div>
    <w:div w:id="1350377843">
      <w:bodyDiv w:val="1"/>
      <w:marLeft w:val="0"/>
      <w:marRight w:val="0"/>
      <w:marTop w:val="0"/>
      <w:marBottom w:val="0"/>
      <w:divBdr>
        <w:top w:val="none" w:sz="0" w:space="0" w:color="auto"/>
        <w:left w:val="none" w:sz="0" w:space="0" w:color="auto"/>
        <w:bottom w:val="none" w:sz="0" w:space="0" w:color="auto"/>
        <w:right w:val="none" w:sz="0" w:space="0" w:color="auto"/>
      </w:divBdr>
    </w:div>
    <w:div w:id="1500191381">
      <w:bodyDiv w:val="1"/>
      <w:marLeft w:val="0"/>
      <w:marRight w:val="0"/>
      <w:marTop w:val="0"/>
      <w:marBottom w:val="0"/>
      <w:divBdr>
        <w:top w:val="none" w:sz="0" w:space="0" w:color="auto"/>
        <w:left w:val="none" w:sz="0" w:space="0" w:color="auto"/>
        <w:bottom w:val="none" w:sz="0" w:space="0" w:color="auto"/>
        <w:right w:val="none" w:sz="0" w:space="0" w:color="auto"/>
      </w:divBdr>
    </w:div>
    <w:div w:id="2010449235">
      <w:bodyDiv w:val="1"/>
      <w:marLeft w:val="0"/>
      <w:marRight w:val="0"/>
      <w:marTop w:val="0"/>
      <w:marBottom w:val="0"/>
      <w:divBdr>
        <w:top w:val="none" w:sz="0" w:space="0" w:color="auto"/>
        <w:left w:val="none" w:sz="0" w:space="0" w:color="auto"/>
        <w:bottom w:val="none" w:sz="0" w:space="0" w:color="auto"/>
        <w:right w:val="none" w:sz="0" w:space="0" w:color="auto"/>
      </w:divBdr>
    </w:div>
    <w:div w:id="202146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24CBC3-EC5C-4AE0-9EF7-D97A70FA7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2536</Words>
  <Characters>14459</Characters>
  <Application>Microsoft Office Word</Application>
  <DocSecurity>0</DocSecurity>
  <Lines>120</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dc:creator>
  <cp:lastModifiedBy>Kristina Švajger</cp:lastModifiedBy>
  <cp:revision>2</cp:revision>
  <cp:lastPrinted>2016-09-27T09:05:00Z</cp:lastPrinted>
  <dcterms:created xsi:type="dcterms:W3CDTF">2016-10-05T08:53:00Z</dcterms:created>
  <dcterms:modified xsi:type="dcterms:W3CDTF">2016-10-05T08:53:00Z</dcterms:modified>
</cp:coreProperties>
</file>